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DE5" w:rsidRDefault="00FD5DE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D5DE5" w:rsidRDefault="00FD5DE5">
      <w:pPr>
        <w:pStyle w:val="ConsPlusNormal"/>
        <w:jc w:val="center"/>
        <w:outlineLvl w:val="0"/>
      </w:pPr>
    </w:p>
    <w:p w:rsidR="00FD5DE5" w:rsidRDefault="00FD5DE5">
      <w:pPr>
        <w:pStyle w:val="ConsPlusTitle"/>
        <w:jc w:val="center"/>
        <w:outlineLvl w:val="0"/>
      </w:pPr>
      <w:r>
        <w:t>АДМИНИСТРАЦИЯ КОСТРОМСКОЙ ОБЛАСТИ</w:t>
      </w:r>
    </w:p>
    <w:p w:rsidR="00FD5DE5" w:rsidRDefault="00FD5DE5">
      <w:pPr>
        <w:pStyle w:val="ConsPlusTitle"/>
        <w:jc w:val="center"/>
      </w:pPr>
    </w:p>
    <w:p w:rsidR="00FD5DE5" w:rsidRDefault="00FD5DE5">
      <w:pPr>
        <w:pStyle w:val="ConsPlusTitle"/>
        <w:jc w:val="center"/>
      </w:pPr>
      <w:r>
        <w:t>ПОСТАНОВЛЕНИЕ</w:t>
      </w:r>
    </w:p>
    <w:p w:rsidR="00FD5DE5" w:rsidRDefault="00FD5DE5">
      <w:pPr>
        <w:pStyle w:val="ConsPlusTitle"/>
        <w:jc w:val="center"/>
      </w:pPr>
      <w:r>
        <w:t>от 27 ноября 2017 г. N 447-а</w:t>
      </w:r>
    </w:p>
    <w:p w:rsidR="00FD5DE5" w:rsidRDefault="00FD5DE5">
      <w:pPr>
        <w:pStyle w:val="ConsPlusTitle"/>
        <w:jc w:val="center"/>
      </w:pPr>
    </w:p>
    <w:p w:rsidR="00FD5DE5" w:rsidRDefault="00FD5DE5">
      <w:pPr>
        <w:pStyle w:val="ConsPlusTitle"/>
        <w:jc w:val="center"/>
      </w:pPr>
      <w:r>
        <w:t>ОБ ОПЛАТЕ ТРУДА РАБОТНИКОВ ГОСУДАРСТВЕННЫХ</w:t>
      </w:r>
    </w:p>
    <w:p w:rsidR="00FD5DE5" w:rsidRDefault="00FD5DE5">
      <w:pPr>
        <w:pStyle w:val="ConsPlusTitle"/>
        <w:jc w:val="center"/>
      </w:pPr>
      <w:r>
        <w:t>ОБРАЗОВАТЕЛЬНЫХ ОРГАНИЗАЦИЙ КОСТРОМСКОЙ ОБЛАСТИ</w:t>
      </w:r>
    </w:p>
    <w:p w:rsidR="00FD5DE5" w:rsidRDefault="00FD5DE5">
      <w:pPr>
        <w:pStyle w:val="ConsPlusNormal"/>
        <w:jc w:val="center"/>
      </w:pPr>
    </w:p>
    <w:p w:rsidR="00FD5DE5" w:rsidRDefault="00FD5DE5">
      <w:pPr>
        <w:pStyle w:val="ConsPlusNormal"/>
        <w:ind w:firstLine="540"/>
        <w:jc w:val="both"/>
      </w:pPr>
      <w:r>
        <w:t xml:space="preserve">В соответствии с </w:t>
      </w:r>
      <w:hyperlink r:id="rId5" w:history="1">
        <w:r>
          <w:rPr>
            <w:color w:val="0000FF"/>
          </w:rPr>
          <w:t>Законом</w:t>
        </w:r>
      </w:hyperlink>
      <w:r>
        <w:t xml:space="preserve"> Костромской области от 24 апреля 2008 года N 302-4-ЗКО "Об установлении основ отраслевых систем оплаты труда работников государственных учреждений Костромской области", </w:t>
      </w:r>
      <w:hyperlink r:id="rId6" w:history="1">
        <w:r>
          <w:rPr>
            <w:color w:val="0000FF"/>
          </w:rPr>
          <w:t>распоряжением</w:t>
        </w:r>
      </w:hyperlink>
      <w:r>
        <w:t xml:space="preserve"> администрации Костромской области от 30 апреля 2013 года N 103-ра "О мерах по поэтапному совершенствованию системы оплаты труда в государственных и муниципальных учреждениях Костромской области на 2013-2018 годы" администрация Костромской области постановляет:</w:t>
      </w:r>
    </w:p>
    <w:p w:rsidR="00FD5DE5" w:rsidRDefault="00FD5DE5">
      <w:pPr>
        <w:pStyle w:val="ConsPlusNormal"/>
        <w:spacing w:before="220"/>
        <w:ind w:firstLine="540"/>
        <w:jc w:val="both"/>
      </w:pPr>
      <w:r>
        <w:t xml:space="preserve">1. Утвердить прилагаемое </w:t>
      </w:r>
      <w:hyperlink w:anchor="P46" w:history="1">
        <w:r>
          <w:rPr>
            <w:color w:val="0000FF"/>
          </w:rPr>
          <w:t>положение</w:t>
        </w:r>
      </w:hyperlink>
      <w:r>
        <w:t xml:space="preserve"> об оплате труда работников государственных образовательных организаций Костромской области.</w:t>
      </w:r>
    </w:p>
    <w:p w:rsidR="00FD5DE5" w:rsidRDefault="00FD5DE5">
      <w:pPr>
        <w:pStyle w:val="ConsPlusNormal"/>
        <w:spacing w:before="220"/>
        <w:ind w:firstLine="540"/>
        <w:jc w:val="both"/>
      </w:pPr>
      <w:r>
        <w:t>2. Департаменту образования и науки Костромской области давать разъяснения и оказывать помощь государственным образовательным организациям Костромской области по применению положения об оплате труда работников государственных образовательных организаций Костромской области.</w:t>
      </w:r>
    </w:p>
    <w:p w:rsidR="00FD5DE5" w:rsidRDefault="00FD5DE5">
      <w:pPr>
        <w:pStyle w:val="ConsPlusNormal"/>
        <w:spacing w:before="220"/>
        <w:ind w:firstLine="540"/>
        <w:jc w:val="both"/>
      </w:pPr>
      <w:r>
        <w:t>3. Расходы, связанные с реализацией настоящего постановления, осуществляются в пределах фонда оплаты труда государственных образовательных организаций Костромской области за счет средств областного бюджета и средств, поступающих от приносящей доход деятельности.</w:t>
      </w:r>
    </w:p>
    <w:p w:rsidR="00FD5DE5" w:rsidRDefault="00FD5DE5">
      <w:pPr>
        <w:pStyle w:val="ConsPlusNormal"/>
        <w:spacing w:before="220"/>
        <w:ind w:firstLine="540"/>
        <w:jc w:val="both"/>
      </w:pPr>
      <w:r>
        <w:t>4. Признать утратившими силу:</w:t>
      </w:r>
    </w:p>
    <w:p w:rsidR="00FD5DE5" w:rsidRDefault="00FD5DE5">
      <w:pPr>
        <w:pStyle w:val="ConsPlusNormal"/>
        <w:spacing w:before="220"/>
        <w:ind w:firstLine="540"/>
        <w:jc w:val="both"/>
      </w:pPr>
      <w:r>
        <w:t xml:space="preserve">1) </w:t>
      </w:r>
      <w:hyperlink r:id="rId7" w:history="1">
        <w:r>
          <w:rPr>
            <w:color w:val="0000FF"/>
          </w:rPr>
          <w:t>постановление</w:t>
        </w:r>
      </w:hyperlink>
      <w:r>
        <w:t xml:space="preserve"> администрации Костромской области от 20 октября 2008 года N 375-а "Об оплате труда работников государственных образовательных организаций Костромской области, финансируемых за счет средств областного бюджета";</w:t>
      </w:r>
    </w:p>
    <w:p w:rsidR="00FD5DE5" w:rsidRDefault="00FD5DE5">
      <w:pPr>
        <w:pStyle w:val="ConsPlusNormal"/>
        <w:spacing w:before="220"/>
        <w:ind w:firstLine="540"/>
        <w:jc w:val="both"/>
      </w:pPr>
      <w:r>
        <w:t xml:space="preserve">2) </w:t>
      </w:r>
      <w:hyperlink r:id="rId8" w:history="1">
        <w:r>
          <w:rPr>
            <w:color w:val="0000FF"/>
          </w:rPr>
          <w:t>постановление</w:t>
        </w:r>
      </w:hyperlink>
      <w:r>
        <w:t xml:space="preserve"> администрации Костромской области от 23 декабря 2008 года N 464-а "О внесении изменений в постановление администрации Костромской области от 20.10.2008 N 375-а";</w:t>
      </w:r>
    </w:p>
    <w:p w:rsidR="00FD5DE5" w:rsidRDefault="00FD5DE5">
      <w:pPr>
        <w:pStyle w:val="ConsPlusNormal"/>
        <w:spacing w:before="220"/>
        <w:ind w:firstLine="540"/>
        <w:jc w:val="both"/>
      </w:pPr>
      <w:r>
        <w:t xml:space="preserve">3) </w:t>
      </w:r>
      <w:hyperlink r:id="rId9" w:history="1">
        <w:r>
          <w:rPr>
            <w:color w:val="0000FF"/>
          </w:rPr>
          <w:t>постановление</w:t>
        </w:r>
      </w:hyperlink>
      <w:r>
        <w:t xml:space="preserve"> администрации Костромской области от 4 августа 2010 года N 264-а "О внесении изменений в постановление администрации Костромской области от 20.10.2008 N 375-а";</w:t>
      </w:r>
    </w:p>
    <w:p w:rsidR="00FD5DE5" w:rsidRDefault="00FD5DE5">
      <w:pPr>
        <w:pStyle w:val="ConsPlusNormal"/>
        <w:spacing w:before="220"/>
        <w:ind w:firstLine="540"/>
        <w:jc w:val="both"/>
      </w:pPr>
      <w:r>
        <w:t xml:space="preserve">4) </w:t>
      </w:r>
      <w:hyperlink r:id="rId10" w:history="1">
        <w:r>
          <w:rPr>
            <w:color w:val="0000FF"/>
          </w:rPr>
          <w:t>постановление</w:t>
        </w:r>
      </w:hyperlink>
      <w:r>
        <w:t xml:space="preserve"> администрации Костромской области от 12 октября 2010 года N 360-а "О внесении изменения в постановление администрации Костромской области от 20.10.2008 N 375-а";</w:t>
      </w:r>
    </w:p>
    <w:p w:rsidR="00FD5DE5" w:rsidRDefault="00FD5DE5">
      <w:pPr>
        <w:pStyle w:val="ConsPlusNormal"/>
        <w:spacing w:before="220"/>
        <w:ind w:firstLine="540"/>
        <w:jc w:val="both"/>
      </w:pPr>
      <w:r>
        <w:t xml:space="preserve">5) </w:t>
      </w:r>
      <w:hyperlink r:id="rId11" w:history="1">
        <w:r>
          <w:rPr>
            <w:color w:val="0000FF"/>
          </w:rPr>
          <w:t>постановление</w:t>
        </w:r>
      </w:hyperlink>
      <w:r>
        <w:t xml:space="preserve"> администрации Костромской области от 30 декабря 2010 года N 445-а "О внесении изменения в постановление администрации Костромской области от 20.10.2008 N 375-а";</w:t>
      </w:r>
    </w:p>
    <w:p w:rsidR="00FD5DE5" w:rsidRDefault="00FD5DE5">
      <w:pPr>
        <w:pStyle w:val="ConsPlusNormal"/>
        <w:spacing w:before="220"/>
        <w:ind w:firstLine="540"/>
        <w:jc w:val="both"/>
      </w:pPr>
      <w:r>
        <w:t xml:space="preserve">6) </w:t>
      </w:r>
      <w:hyperlink r:id="rId12" w:history="1">
        <w:r>
          <w:rPr>
            <w:color w:val="0000FF"/>
          </w:rPr>
          <w:t>постановление</w:t>
        </w:r>
      </w:hyperlink>
      <w:r>
        <w:t xml:space="preserve"> администрации Костромской области от 5 июля 2011 года N 253-а "О внесении изменения в постановление администрации Костромской области от 20.10.2008 N 375-а";</w:t>
      </w:r>
    </w:p>
    <w:p w:rsidR="00FD5DE5" w:rsidRDefault="00FD5DE5">
      <w:pPr>
        <w:pStyle w:val="ConsPlusNormal"/>
        <w:spacing w:before="220"/>
        <w:ind w:firstLine="540"/>
        <w:jc w:val="both"/>
      </w:pPr>
      <w:r>
        <w:t xml:space="preserve">7) </w:t>
      </w:r>
      <w:hyperlink r:id="rId13" w:history="1">
        <w:r>
          <w:rPr>
            <w:color w:val="0000FF"/>
          </w:rPr>
          <w:t>постановление</w:t>
        </w:r>
      </w:hyperlink>
      <w:r>
        <w:t xml:space="preserve"> администрации Костромской области от 9 декабря 2011 года N 464-а "О внесении изменений в постановление администрации Костромской области от 20.10.2008 N 375-а";</w:t>
      </w:r>
    </w:p>
    <w:p w:rsidR="00FD5DE5" w:rsidRDefault="00FD5DE5">
      <w:pPr>
        <w:pStyle w:val="ConsPlusNormal"/>
        <w:spacing w:before="220"/>
        <w:ind w:firstLine="540"/>
        <w:jc w:val="both"/>
      </w:pPr>
      <w:r>
        <w:t xml:space="preserve">8) </w:t>
      </w:r>
      <w:hyperlink r:id="rId14" w:history="1">
        <w:r>
          <w:rPr>
            <w:color w:val="0000FF"/>
          </w:rPr>
          <w:t>постановление</w:t>
        </w:r>
      </w:hyperlink>
      <w:r>
        <w:t xml:space="preserve"> администрации Костромской области от 24 октября 2012 года N 429-а "О внесении изменений в постановление администрации Костромской области от 20.10.2008 N 375-а";</w:t>
      </w:r>
    </w:p>
    <w:p w:rsidR="00FD5DE5" w:rsidRDefault="00FD5DE5">
      <w:pPr>
        <w:pStyle w:val="ConsPlusNormal"/>
        <w:spacing w:before="220"/>
        <w:ind w:firstLine="540"/>
        <w:jc w:val="both"/>
      </w:pPr>
      <w:r>
        <w:lastRenderedPageBreak/>
        <w:t xml:space="preserve">9) </w:t>
      </w:r>
      <w:hyperlink r:id="rId15" w:history="1">
        <w:r>
          <w:rPr>
            <w:color w:val="0000FF"/>
          </w:rPr>
          <w:t>постановление</w:t>
        </w:r>
      </w:hyperlink>
      <w:r>
        <w:t xml:space="preserve"> администрации Костромской области от 9 апреля 2013 года N 150-а "О внесении изменений в постановление администрации Костромской области от 20.10.2008 N 375-а";</w:t>
      </w:r>
    </w:p>
    <w:p w:rsidR="00FD5DE5" w:rsidRDefault="00FD5DE5">
      <w:pPr>
        <w:pStyle w:val="ConsPlusNormal"/>
        <w:spacing w:before="220"/>
        <w:ind w:firstLine="540"/>
        <w:jc w:val="both"/>
      </w:pPr>
      <w:r>
        <w:t xml:space="preserve">10) </w:t>
      </w:r>
      <w:hyperlink r:id="rId16" w:history="1">
        <w:r>
          <w:rPr>
            <w:color w:val="0000FF"/>
          </w:rPr>
          <w:t>постановление</w:t>
        </w:r>
      </w:hyperlink>
      <w:r>
        <w:t xml:space="preserve"> администрации Костромской области от 13 августа 2013 года N 327-а "О внесении изменений в постановление администрации Костромской области от 20.10.2008 N 375-а и признании утратившим силу постановления администрации Костромской области от 29.01.2008 N 22-а";</w:t>
      </w:r>
    </w:p>
    <w:p w:rsidR="00FD5DE5" w:rsidRDefault="00FD5DE5">
      <w:pPr>
        <w:pStyle w:val="ConsPlusNormal"/>
        <w:spacing w:before="220"/>
        <w:ind w:firstLine="540"/>
        <w:jc w:val="both"/>
      </w:pPr>
      <w:r>
        <w:t xml:space="preserve">11) </w:t>
      </w:r>
      <w:hyperlink r:id="rId17" w:history="1">
        <w:r>
          <w:rPr>
            <w:color w:val="0000FF"/>
          </w:rPr>
          <w:t>постановление</w:t>
        </w:r>
      </w:hyperlink>
      <w:r>
        <w:t xml:space="preserve"> администрации Костромской области от 18 октября 2013 года N 407-а "О внесении изменения в постановление администрации Костромской области от 20.10.2008 N 375-а";</w:t>
      </w:r>
    </w:p>
    <w:p w:rsidR="00FD5DE5" w:rsidRDefault="00FD5DE5">
      <w:pPr>
        <w:pStyle w:val="ConsPlusNormal"/>
        <w:spacing w:before="220"/>
        <w:ind w:firstLine="540"/>
        <w:jc w:val="both"/>
      </w:pPr>
      <w:r>
        <w:t xml:space="preserve">12) </w:t>
      </w:r>
      <w:hyperlink r:id="rId18" w:history="1">
        <w:r>
          <w:rPr>
            <w:color w:val="0000FF"/>
          </w:rPr>
          <w:t>постановление</w:t>
        </w:r>
      </w:hyperlink>
      <w:r>
        <w:t xml:space="preserve"> администрации Костромской области от 30 декабря 2014 года N 567-а "О внесении изменений в постановление администрации Костромской области от 20.10.2008 N 375-а";</w:t>
      </w:r>
    </w:p>
    <w:p w:rsidR="00FD5DE5" w:rsidRDefault="00FD5DE5">
      <w:pPr>
        <w:pStyle w:val="ConsPlusNormal"/>
        <w:spacing w:before="220"/>
        <w:ind w:firstLine="540"/>
        <w:jc w:val="both"/>
      </w:pPr>
      <w:r>
        <w:t xml:space="preserve">13) </w:t>
      </w:r>
      <w:hyperlink r:id="rId19" w:history="1">
        <w:r>
          <w:rPr>
            <w:color w:val="0000FF"/>
          </w:rPr>
          <w:t>постановление</w:t>
        </w:r>
      </w:hyperlink>
      <w:r>
        <w:t xml:space="preserve"> администрации Костромской области от 15 ноября 2016 года N 449-а "О внесении изменений в постановление администрации Костромской области от 20.10.2008 N 375-а".</w:t>
      </w:r>
    </w:p>
    <w:p w:rsidR="00FD5DE5" w:rsidRDefault="00FD5DE5">
      <w:pPr>
        <w:pStyle w:val="ConsPlusNormal"/>
        <w:spacing w:before="220"/>
        <w:ind w:firstLine="540"/>
        <w:jc w:val="both"/>
      </w:pPr>
      <w:r>
        <w:t>5. Контроль за исполнением настоящего постановления возложить на заместителя губернатора Костромской области, координирующего работу по вопросам реализации единой государственной политики в сфере образования, науки и инновационной деятельности.</w:t>
      </w:r>
    </w:p>
    <w:p w:rsidR="00FD5DE5" w:rsidRDefault="00FD5DE5">
      <w:pPr>
        <w:pStyle w:val="ConsPlusNormal"/>
        <w:spacing w:before="220"/>
        <w:ind w:firstLine="540"/>
        <w:jc w:val="both"/>
      </w:pPr>
      <w:r>
        <w:t>6. Настоящее постановление вступает в силу с 1 января 2018 года и подлежит официальному опубликованию.</w:t>
      </w:r>
    </w:p>
    <w:p w:rsidR="00FD5DE5" w:rsidRDefault="00FD5DE5">
      <w:pPr>
        <w:pStyle w:val="ConsPlusNormal"/>
        <w:jc w:val="center"/>
      </w:pPr>
    </w:p>
    <w:p w:rsidR="00FD5DE5" w:rsidRDefault="00FD5DE5">
      <w:pPr>
        <w:pStyle w:val="ConsPlusNormal"/>
        <w:jc w:val="right"/>
      </w:pPr>
      <w:r>
        <w:t>Губернатор</w:t>
      </w:r>
    </w:p>
    <w:p w:rsidR="00FD5DE5" w:rsidRDefault="00FD5DE5">
      <w:pPr>
        <w:pStyle w:val="ConsPlusNormal"/>
        <w:jc w:val="right"/>
      </w:pPr>
      <w:r>
        <w:t>Костромской области</w:t>
      </w:r>
    </w:p>
    <w:p w:rsidR="00FD5DE5" w:rsidRDefault="00FD5DE5">
      <w:pPr>
        <w:pStyle w:val="ConsPlusNormal"/>
        <w:jc w:val="right"/>
      </w:pPr>
      <w:r>
        <w:t>С.СИТНИКОВ</w:t>
      </w:r>
    </w:p>
    <w:p w:rsidR="00FD5DE5" w:rsidRDefault="00FD5DE5">
      <w:pPr>
        <w:pStyle w:val="ConsPlusNormal"/>
        <w:jc w:val="center"/>
      </w:pPr>
    </w:p>
    <w:p w:rsidR="00FD5DE5" w:rsidRDefault="00FD5DE5">
      <w:pPr>
        <w:pStyle w:val="ConsPlusNormal"/>
        <w:jc w:val="center"/>
      </w:pPr>
    </w:p>
    <w:p w:rsidR="00FD5DE5" w:rsidRDefault="00FD5DE5">
      <w:pPr>
        <w:pStyle w:val="ConsPlusNormal"/>
        <w:jc w:val="center"/>
      </w:pPr>
    </w:p>
    <w:p w:rsidR="00FD5DE5" w:rsidRDefault="00FD5DE5">
      <w:pPr>
        <w:pStyle w:val="ConsPlusNormal"/>
        <w:jc w:val="center"/>
      </w:pPr>
    </w:p>
    <w:p w:rsidR="00FD5DE5" w:rsidRDefault="00FD5DE5">
      <w:pPr>
        <w:pStyle w:val="ConsPlusNormal"/>
        <w:jc w:val="center"/>
      </w:pPr>
    </w:p>
    <w:p w:rsidR="00FD5DE5" w:rsidRDefault="00FD5DE5">
      <w:pPr>
        <w:pStyle w:val="ConsPlusNormal"/>
        <w:jc w:val="right"/>
        <w:outlineLvl w:val="0"/>
      </w:pPr>
      <w:r>
        <w:t>Приложение</w:t>
      </w:r>
    </w:p>
    <w:p w:rsidR="00FD5DE5" w:rsidRDefault="00FD5DE5">
      <w:pPr>
        <w:pStyle w:val="ConsPlusNormal"/>
        <w:jc w:val="center"/>
      </w:pPr>
    </w:p>
    <w:p w:rsidR="00FD5DE5" w:rsidRDefault="00FD5DE5">
      <w:pPr>
        <w:pStyle w:val="ConsPlusNormal"/>
        <w:jc w:val="right"/>
      </w:pPr>
      <w:r>
        <w:t>Утверждено</w:t>
      </w:r>
    </w:p>
    <w:p w:rsidR="00FD5DE5" w:rsidRDefault="00FD5DE5">
      <w:pPr>
        <w:pStyle w:val="ConsPlusNormal"/>
        <w:jc w:val="right"/>
      </w:pPr>
      <w:r>
        <w:t>постановлением</w:t>
      </w:r>
    </w:p>
    <w:p w:rsidR="00FD5DE5" w:rsidRDefault="00FD5DE5">
      <w:pPr>
        <w:pStyle w:val="ConsPlusNormal"/>
        <w:jc w:val="right"/>
      </w:pPr>
      <w:r>
        <w:t>администрации</w:t>
      </w:r>
    </w:p>
    <w:p w:rsidR="00FD5DE5" w:rsidRDefault="00FD5DE5">
      <w:pPr>
        <w:pStyle w:val="ConsPlusNormal"/>
        <w:jc w:val="right"/>
      </w:pPr>
      <w:r>
        <w:t>Костромской области</w:t>
      </w:r>
    </w:p>
    <w:p w:rsidR="00FD5DE5" w:rsidRDefault="00FD5DE5">
      <w:pPr>
        <w:pStyle w:val="ConsPlusNormal"/>
        <w:jc w:val="right"/>
      </w:pPr>
      <w:r>
        <w:t>от 27 ноября 2017 г. N 447-а</w:t>
      </w:r>
    </w:p>
    <w:p w:rsidR="00FD5DE5" w:rsidRDefault="00FD5DE5">
      <w:pPr>
        <w:pStyle w:val="ConsPlusNormal"/>
        <w:jc w:val="center"/>
      </w:pPr>
    </w:p>
    <w:p w:rsidR="00FD5DE5" w:rsidRDefault="00FD5DE5">
      <w:pPr>
        <w:pStyle w:val="ConsPlusTitle"/>
        <w:jc w:val="center"/>
      </w:pPr>
      <w:bookmarkStart w:id="0" w:name="P46"/>
      <w:bookmarkEnd w:id="0"/>
      <w:r>
        <w:t>ПОЛОЖЕНИЕ</w:t>
      </w:r>
    </w:p>
    <w:p w:rsidR="00FD5DE5" w:rsidRDefault="00FD5DE5">
      <w:pPr>
        <w:pStyle w:val="ConsPlusTitle"/>
        <w:jc w:val="center"/>
      </w:pPr>
      <w:r>
        <w:t>ОБ ОПЛАТЕ ТРУДА РАБОТНИКОВ ГОСУДАРСТВЕННЫХ</w:t>
      </w:r>
    </w:p>
    <w:p w:rsidR="00FD5DE5" w:rsidRDefault="00FD5DE5">
      <w:pPr>
        <w:pStyle w:val="ConsPlusTitle"/>
        <w:jc w:val="center"/>
      </w:pPr>
      <w:r>
        <w:t>ОБРАЗОВАТЕЛЬНЫХ ОРГАНИЗАЦИЙ КОСТРОМСКОЙ ОБЛАСТИ</w:t>
      </w:r>
    </w:p>
    <w:p w:rsidR="00FD5DE5" w:rsidRDefault="00FD5DE5">
      <w:pPr>
        <w:pStyle w:val="ConsPlusNormal"/>
        <w:jc w:val="center"/>
      </w:pPr>
    </w:p>
    <w:p w:rsidR="00FD5DE5" w:rsidRDefault="00FD5DE5">
      <w:pPr>
        <w:pStyle w:val="ConsPlusNormal"/>
        <w:jc w:val="center"/>
        <w:outlineLvl w:val="1"/>
      </w:pPr>
      <w:r>
        <w:t>Глава 1. ОБЩИЕ ПОЛОЖЕНИЯ</w:t>
      </w:r>
    </w:p>
    <w:p w:rsidR="00FD5DE5" w:rsidRDefault="00FD5DE5">
      <w:pPr>
        <w:pStyle w:val="ConsPlusNormal"/>
        <w:jc w:val="center"/>
      </w:pPr>
    </w:p>
    <w:p w:rsidR="00FD5DE5" w:rsidRDefault="00FD5DE5">
      <w:pPr>
        <w:pStyle w:val="ConsPlusNormal"/>
        <w:ind w:firstLine="540"/>
        <w:jc w:val="both"/>
      </w:pPr>
      <w:r>
        <w:t xml:space="preserve">1. Настоящее Положение разработано в соответствии с Трудовым </w:t>
      </w:r>
      <w:hyperlink r:id="rId20" w:history="1">
        <w:r>
          <w:rPr>
            <w:color w:val="0000FF"/>
          </w:rPr>
          <w:t>кодексом</w:t>
        </w:r>
      </w:hyperlink>
      <w:r>
        <w:t xml:space="preserve"> Российской Федерации, </w:t>
      </w:r>
      <w:hyperlink r:id="rId21" w:history="1">
        <w:r>
          <w:rPr>
            <w:color w:val="0000FF"/>
          </w:rPr>
          <w:t>Законом</w:t>
        </w:r>
      </w:hyperlink>
      <w:r>
        <w:t xml:space="preserve"> Костромской области от 24 апреля 2008 года N 302-4-ЗКО "Об установлении основ отраслевых систем оплаты труда работников государственных учреждений Костромской области", </w:t>
      </w:r>
      <w:hyperlink r:id="rId22" w:history="1">
        <w:r>
          <w:rPr>
            <w:color w:val="0000FF"/>
          </w:rPr>
          <w:t>Едиными рекомендациями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2017 год, утвержденными решением Российской трехсторонней комиссии по регулированию социально-трудовых отношений от 23 декабря 2016 года, протокол N 11, и устанавливает порядок и условия оплаты труда работников государственных образовательных организаций Костромской области.</w:t>
      </w:r>
    </w:p>
    <w:p w:rsidR="00FD5DE5" w:rsidRDefault="00FD5DE5">
      <w:pPr>
        <w:pStyle w:val="ConsPlusNormal"/>
        <w:spacing w:before="220"/>
        <w:ind w:firstLine="540"/>
        <w:jc w:val="both"/>
      </w:pPr>
      <w:r>
        <w:lastRenderedPageBreak/>
        <w:t>2. Система оплаты труда работников государственных образовательных организаций Костромской области устанавливается коллективными договорами, соглашениями, локальными нормативными актами, принимаемыми с учетом мнения представительного органа работников в соответствии с федеральными законами и иными нормативными правовыми актами Российской Федерации и Костромской области, содержащими нормы трудового права, и настоящим Положением.</w:t>
      </w:r>
    </w:p>
    <w:p w:rsidR="00FD5DE5" w:rsidRDefault="00FD5DE5">
      <w:pPr>
        <w:pStyle w:val="ConsPlusNormal"/>
        <w:spacing w:before="220"/>
        <w:ind w:firstLine="540"/>
        <w:jc w:val="both"/>
      </w:pPr>
      <w:r>
        <w:t>3. Работодатель обязан обеспечить выплату месячной заработной платы работникам образовательных организаций, полностью отработавшим за этот период норму рабочего времени и выполнившим нормы труда (трудовые обязанности), в размере не ниже минимального размера оплаты труда, установленного федеральным законодательством.</w:t>
      </w:r>
    </w:p>
    <w:p w:rsidR="00FD5DE5" w:rsidRDefault="00FD5DE5">
      <w:pPr>
        <w:pStyle w:val="ConsPlusNormal"/>
        <w:spacing w:before="220"/>
        <w:ind w:firstLine="540"/>
        <w:jc w:val="both"/>
      </w:pPr>
      <w:r>
        <w:t>4. Условия оплаты труда, установленные в соответствии с настоящим Положением, включая размер должностного оклада, выплаты компенсационного характера и выплаты стимулирующего характера, являются обязательными для включения в трудовые договоры с работниками образовательных организаций.</w:t>
      </w:r>
    </w:p>
    <w:p w:rsidR="00FD5DE5" w:rsidRDefault="00FD5DE5">
      <w:pPr>
        <w:pStyle w:val="ConsPlusNormal"/>
        <w:spacing w:before="220"/>
        <w:ind w:firstLine="540"/>
        <w:jc w:val="both"/>
      </w:pPr>
      <w:r>
        <w:t>5. Заработная плата работников образовательных организаций, начисленная в соответствии с Положением (без учета премий и иных выплат стимулирующего характера), не может быть меньше заработной платы (без учета премий и иных выплат стимулирующего характера), выплачиваемой работникам образовательных организаций до момента вступления в силу данного Положения, при условии сохранения объема должностных обязанностей работников образовательных организаций и выполнения ими работ той же квалификации.</w:t>
      </w:r>
    </w:p>
    <w:p w:rsidR="00FD5DE5" w:rsidRDefault="00FD5DE5">
      <w:pPr>
        <w:pStyle w:val="ConsPlusNormal"/>
        <w:spacing w:before="220"/>
        <w:ind w:firstLine="540"/>
        <w:jc w:val="both"/>
      </w:pPr>
      <w:r>
        <w:t>6. Заработная плата работнику образовательной организации устанавливается трудовым договором (эффективным контрактом), в котором конкретизируются должностные обязанности работника образовательной организации, условия оплаты его труда, показатели и критерии оценки эффективности деятельности для назначения выплат стимулирующего характера в зависимости от результатов труда и качества предоставляемых государственных услуг.</w:t>
      </w:r>
    </w:p>
    <w:p w:rsidR="00FD5DE5" w:rsidRDefault="00FD5DE5">
      <w:pPr>
        <w:pStyle w:val="ConsPlusNormal"/>
        <w:jc w:val="center"/>
      </w:pPr>
    </w:p>
    <w:p w:rsidR="00FD5DE5" w:rsidRDefault="00FD5DE5">
      <w:pPr>
        <w:pStyle w:val="ConsPlusNormal"/>
        <w:jc w:val="center"/>
        <w:outlineLvl w:val="1"/>
      </w:pPr>
      <w:r>
        <w:t>Глава 2. УСЛОВИЯ ОПЛАТЫ ТРУДА РАБОТНИКОВ ГОСУДАРСТВЕННЫХ</w:t>
      </w:r>
    </w:p>
    <w:p w:rsidR="00FD5DE5" w:rsidRDefault="00FD5DE5">
      <w:pPr>
        <w:pStyle w:val="ConsPlusNormal"/>
        <w:jc w:val="center"/>
      </w:pPr>
      <w:r>
        <w:t>ОБРАЗОВАТЕЛЬНЫХ ОРГАНИЗАЦИЙ КОСТРОМСКОЙ ОБЛАСТИ</w:t>
      </w:r>
    </w:p>
    <w:p w:rsidR="00FD5DE5" w:rsidRDefault="00FD5DE5">
      <w:pPr>
        <w:pStyle w:val="ConsPlusNormal"/>
        <w:jc w:val="center"/>
      </w:pPr>
    </w:p>
    <w:p w:rsidR="00FD5DE5" w:rsidRDefault="00FD5DE5">
      <w:pPr>
        <w:pStyle w:val="ConsPlusNormal"/>
        <w:ind w:firstLine="540"/>
        <w:jc w:val="both"/>
      </w:pPr>
      <w:r>
        <w:t>7. Система оплаты труда работников государственных образовательных организаций Костромской области устанавливается с учетом:</w:t>
      </w:r>
    </w:p>
    <w:p w:rsidR="00FD5DE5" w:rsidRDefault="00FD5DE5">
      <w:pPr>
        <w:pStyle w:val="ConsPlusNormal"/>
        <w:spacing w:before="220"/>
        <w:ind w:firstLine="540"/>
        <w:jc w:val="both"/>
      </w:pPr>
      <w:r>
        <w:t xml:space="preserve">1) единого тарифно-квалификационного </w:t>
      </w:r>
      <w:hyperlink r:id="rId23" w:history="1">
        <w:r>
          <w:rPr>
            <w:color w:val="0000FF"/>
          </w:rPr>
          <w:t>справочника</w:t>
        </w:r>
      </w:hyperlink>
      <w:r>
        <w:t xml:space="preserve"> работ и профессий рабочих;</w:t>
      </w:r>
    </w:p>
    <w:p w:rsidR="00FD5DE5" w:rsidRDefault="00FD5DE5">
      <w:pPr>
        <w:pStyle w:val="ConsPlusNormal"/>
        <w:spacing w:before="220"/>
        <w:ind w:firstLine="540"/>
        <w:jc w:val="both"/>
      </w:pPr>
      <w:r>
        <w:t xml:space="preserve">2) единого квалификационного </w:t>
      </w:r>
      <w:hyperlink r:id="rId24" w:history="1">
        <w:r>
          <w:rPr>
            <w:color w:val="0000FF"/>
          </w:rPr>
          <w:t>справочника</w:t>
        </w:r>
      </w:hyperlink>
      <w:r>
        <w:t xml:space="preserve"> должностей руководителей, специалистов и служащих или профессиональных стандартов;</w:t>
      </w:r>
    </w:p>
    <w:p w:rsidR="00FD5DE5" w:rsidRDefault="00FD5DE5">
      <w:pPr>
        <w:pStyle w:val="ConsPlusNormal"/>
        <w:spacing w:before="220"/>
        <w:ind w:firstLine="540"/>
        <w:jc w:val="both"/>
      </w:pPr>
      <w:r>
        <w:t>3) государственных гарантий по оплате труда;</w:t>
      </w:r>
    </w:p>
    <w:p w:rsidR="00FD5DE5" w:rsidRDefault="00FD5DE5">
      <w:pPr>
        <w:pStyle w:val="ConsPlusNormal"/>
        <w:spacing w:before="220"/>
        <w:ind w:firstLine="540"/>
        <w:jc w:val="both"/>
      </w:pPr>
      <w:r>
        <w:t>4) базовых окладов (базовых должностных окладов), базовых ставок заработной платы по профессиональным квалификационным группам;</w:t>
      </w:r>
    </w:p>
    <w:p w:rsidR="00FD5DE5" w:rsidRDefault="00FD5DE5">
      <w:pPr>
        <w:pStyle w:val="ConsPlusNormal"/>
        <w:spacing w:before="220"/>
        <w:ind w:firstLine="540"/>
        <w:jc w:val="both"/>
      </w:pPr>
      <w:r>
        <w:t>5) окладов (должностных окладов);</w:t>
      </w:r>
    </w:p>
    <w:p w:rsidR="00FD5DE5" w:rsidRDefault="00FD5DE5">
      <w:pPr>
        <w:pStyle w:val="ConsPlusNormal"/>
        <w:spacing w:before="220"/>
        <w:ind w:firstLine="540"/>
        <w:jc w:val="both"/>
      </w:pPr>
      <w:r>
        <w:t>6) перечня выплат компенсационного характера;</w:t>
      </w:r>
    </w:p>
    <w:p w:rsidR="00FD5DE5" w:rsidRDefault="00FD5DE5">
      <w:pPr>
        <w:pStyle w:val="ConsPlusNormal"/>
        <w:spacing w:before="220"/>
        <w:ind w:firstLine="540"/>
        <w:jc w:val="both"/>
      </w:pPr>
      <w:r>
        <w:t>7) перечня выплат стимулирующего характера;</w:t>
      </w:r>
    </w:p>
    <w:p w:rsidR="00FD5DE5" w:rsidRDefault="00FD5DE5">
      <w:pPr>
        <w:pStyle w:val="ConsPlusNormal"/>
        <w:spacing w:before="220"/>
        <w:ind w:firstLine="540"/>
        <w:jc w:val="both"/>
      </w:pPr>
      <w:r>
        <w:t>8) рекомендаций Российской трехсторонней комиссии по регулированию социально-трудовых отношений;</w:t>
      </w:r>
    </w:p>
    <w:p w:rsidR="00FD5DE5" w:rsidRDefault="00FD5DE5">
      <w:pPr>
        <w:pStyle w:val="ConsPlusNormal"/>
        <w:spacing w:before="220"/>
        <w:ind w:firstLine="540"/>
        <w:jc w:val="both"/>
      </w:pPr>
      <w:r>
        <w:t>9) мнения представительного органа работников.</w:t>
      </w:r>
    </w:p>
    <w:p w:rsidR="00FD5DE5" w:rsidRDefault="00FD5DE5">
      <w:pPr>
        <w:pStyle w:val="ConsPlusNormal"/>
        <w:spacing w:before="220"/>
        <w:ind w:firstLine="540"/>
        <w:jc w:val="both"/>
      </w:pPr>
      <w:r>
        <w:lastRenderedPageBreak/>
        <w:t>8. При установлении систем оплаты труда работников образовательной организации работодатель обеспечивает: установление показателей и критериев для стимулирования труда работников образовательной организации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образовательной организации в целом, а также применение демократических процедур при оценке эффективности работы различных категорий работников образовательной организации для принятия решения об установлении им выплат стимулирующего характера (создание соответствующей комиссии с участием представительного органа работников).</w:t>
      </w:r>
    </w:p>
    <w:p w:rsidR="00FD5DE5" w:rsidRDefault="00FD5DE5">
      <w:pPr>
        <w:pStyle w:val="ConsPlusNormal"/>
        <w:spacing w:before="220"/>
        <w:ind w:firstLine="540"/>
        <w:jc w:val="both"/>
      </w:pPr>
      <w:r>
        <w:t xml:space="preserve">Штатное расписание образовательной организации утверждается руководителем образовательной организации и включает в себя все должности служащих (профессии рабочих) образовательной организации с учетом </w:t>
      </w:r>
      <w:hyperlink r:id="rId25" w:history="1">
        <w:r>
          <w:rPr>
            <w:color w:val="0000FF"/>
          </w:rPr>
          <w:t>номенклатуры</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года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FD5DE5" w:rsidRDefault="00FD5DE5">
      <w:pPr>
        <w:pStyle w:val="ConsPlusNormal"/>
        <w:spacing w:before="220"/>
        <w:ind w:firstLine="540"/>
        <w:jc w:val="both"/>
      </w:pPr>
      <w:r>
        <w:t xml:space="preserve">9. При формировании системы оплаты труда в образовательной организации устанавливаются дифференциация оплаты труда работников образовательной организации, выполняющих работы различной сложности, зависимость размера оплаты труда от качества оказываемых услуг (выполняемых работ) и эффективности деятельности работников образовательной организации по заданным критериям и показателям. При этом </w:t>
      </w:r>
      <w:proofErr w:type="gramStart"/>
      <w:r>
        <w:t>обеспечиваются</w:t>
      </w:r>
      <w:proofErr w:type="gramEnd"/>
      <w:r>
        <w:t xml:space="preserve"> дифференциация оплаты труда основного и прочего персонала, 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образовательной организации - не более 40 процентов.</w:t>
      </w:r>
    </w:p>
    <w:p w:rsidR="00FD5DE5" w:rsidRDefault="00FD5DE5">
      <w:pPr>
        <w:pStyle w:val="ConsPlusNormal"/>
        <w:spacing w:before="220"/>
        <w:ind w:firstLine="540"/>
        <w:jc w:val="both"/>
      </w:pPr>
      <w:r>
        <w:t>В образовательных организациях может вводиться сдельная оплата труда для работников структурных подразделений образовательной организации, оказывающих платные услуги.</w:t>
      </w:r>
    </w:p>
    <w:p w:rsidR="00FD5DE5" w:rsidRDefault="00FD5DE5">
      <w:pPr>
        <w:pStyle w:val="ConsPlusNormal"/>
        <w:spacing w:before="220"/>
        <w:ind w:firstLine="540"/>
        <w:jc w:val="both"/>
      </w:pPr>
      <w:r>
        <w:t>В целях развития кадрового потенциала, повышения престижности и привлекательности педагогической профессии рекомендуется внедрять в системы оплаты труда работников новые подходы к формированию гарантированной части заработной платы работников образовательных организаций, что позволит сбалансировать долю тарифной части заработка работников и стимулирующих выплат таким образом, чтобы не менее 60 процентов заработной платы направлялось на выплаты по окладам, 30 процентов структуры заработной платы составляли стимулирующие выплаты, в том числе за достижение конкретных результатов деятельности по показателям и критериям эффективности, 10 процентов структуры заработной платы - выплаты компенсационного характера в зависимости от условий труда работников образовательной организации.</w:t>
      </w:r>
    </w:p>
    <w:p w:rsidR="00FD5DE5" w:rsidRDefault="00FD5DE5">
      <w:pPr>
        <w:pStyle w:val="ConsPlusNormal"/>
        <w:spacing w:before="220"/>
        <w:ind w:firstLine="540"/>
        <w:jc w:val="both"/>
      </w:pPr>
      <w:r>
        <w:t>Заработная плата работника образовательной организации зависит от его квалификации, сложности выполняемой работы, количества и качества затраченного труда и предельными размерами не ограничивается.</w:t>
      </w:r>
    </w:p>
    <w:p w:rsidR="00FD5DE5" w:rsidRDefault="00FD5DE5">
      <w:pPr>
        <w:pStyle w:val="ConsPlusNormal"/>
        <w:spacing w:before="220"/>
        <w:ind w:firstLine="540"/>
        <w:jc w:val="both"/>
      </w:pPr>
      <w:r>
        <w:t xml:space="preserve">10. </w:t>
      </w:r>
      <w:hyperlink w:anchor="P182" w:history="1">
        <w:r>
          <w:rPr>
            <w:color w:val="0000FF"/>
          </w:rPr>
          <w:t>Размеры</w:t>
        </w:r>
      </w:hyperlink>
      <w:r>
        <w:t xml:space="preserve"> базовых окладов (базовых должностных окладов), базовых ставок заработной платы (далее - базовый оклад (базовая ставка) по профессиональным квалификационным группам работников государственных образовательных организаций Костромской области установлены на основе отнесения занимаемых ими должностей к квалификационным уровням в соответствии с приложением N 1 к настоящему Положению.</w:t>
      </w:r>
    </w:p>
    <w:p w:rsidR="00FD5DE5" w:rsidRDefault="00FD5DE5">
      <w:pPr>
        <w:pStyle w:val="ConsPlusNormal"/>
        <w:spacing w:before="220"/>
        <w:ind w:firstLine="540"/>
        <w:jc w:val="both"/>
      </w:pPr>
      <w:r>
        <w:t xml:space="preserve">11. Оклад (должностной оклад), ставка заработной платы (далее - должностной оклад (ставка)) работника устанавливается руководителем государственной образовательной организации Костромской области на уровне величины базового оклада, умноженного на </w:t>
      </w:r>
      <w:r>
        <w:lastRenderedPageBreak/>
        <w:t>соответствующий коэффициент по должности (Кд).</w:t>
      </w:r>
    </w:p>
    <w:p w:rsidR="00FD5DE5" w:rsidRDefault="00FD5DE5">
      <w:pPr>
        <w:pStyle w:val="ConsPlusNormal"/>
        <w:spacing w:before="220"/>
        <w:ind w:firstLine="540"/>
        <w:jc w:val="both"/>
      </w:pPr>
      <w:r>
        <w:t>Коэффициент по должности (Кд) устанавливается работникам государственных образовательных организаций Костромской области в зависимости от значения должности внутри квалификационного уровня профессиональной квалификационной группы.</w:t>
      </w:r>
    </w:p>
    <w:p w:rsidR="00FD5DE5" w:rsidRDefault="00FD5DE5">
      <w:pPr>
        <w:pStyle w:val="ConsPlusNormal"/>
        <w:spacing w:before="220"/>
        <w:ind w:firstLine="540"/>
        <w:jc w:val="both"/>
      </w:pPr>
      <w:r>
        <w:t>При увеличении (индексации) базовых окладов (должностных окладов) их размеры подлежат округлению до целого рубля в сторону увеличения.</w:t>
      </w:r>
    </w:p>
    <w:p w:rsidR="00FD5DE5" w:rsidRDefault="00FD5DE5">
      <w:pPr>
        <w:pStyle w:val="ConsPlusNormal"/>
        <w:spacing w:before="220"/>
        <w:ind w:firstLine="540"/>
        <w:jc w:val="both"/>
      </w:pPr>
      <w:r>
        <w:t>12. С учетом условий труда работникам образовательных организаций устанавливаются выплаты компенсационного характера.</w:t>
      </w:r>
    </w:p>
    <w:p w:rsidR="00FD5DE5" w:rsidRDefault="00FD5DE5">
      <w:pPr>
        <w:pStyle w:val="ConsPlusNormal"/>
        <w:spacing w:before="220"/>
        <w:ind w:firstLine="540"/>
        <w:jc w:val="both"/>
      </w:pPr>
      <w:r>
        <w:t xml:space="preserve">Выплаты компенсационного характера устанавливаются в процентном отношении (в виде коэффициентов) к должностным окладам (ставкам) работников государственных образовательных организаций Костромской области или в абсолютном размере в соответствии с трудовым законодательством и иными нормативными правовыми актами Российской Федерации, содержащими нормы трудового права, а также с </w:t>
      </w:r>
      <w:hyperlink w:anchor="P404" w:history="1">
        <w:r>
          <w:rPr>
            <w:color w:val="0000FF"/>
          </w:rPr>
          <w:t>Перечнем</w:t>
        </w:r>
      </w:hyperlink>
      <w:r>
        <w:t xml:space="preserve"> выплат компенсационного характера, установленным в государственных образовательных организациях Костромской области в соответствии с приложением N 2 к настоящему Положению.</w:t>
      </w:r>
    </w:p>
    <w:p w:rsidR="00FD5DE5" w:rsidRDefault="00FD5DE5">
      <w:pPr>
        <w:pStyle w:val="ConsPlusNormal"/>
        <w:spacing w:before="220"/>
        <w:ind w:firstLine="540"/>
        <w:jc w:val="both"/>
      </w:pPr>
      <w:r>
        <w:t>Размер выплаты компенсационного характера определяется путем умножения должностного оклада (ставки) на соответствующий процент (коэффициент).</w:t>
      </w:r>
    </w:p>
    <w:p w:rsidR="00FD5DE5" w:rsidRDefault="00FD5DE5">
      <w:pPr>
        <w:pStyle w:val="ConsPlusNormal"/>
        <w:spacing w:before="220"/>
        <w:ind w:firstLine="540"/>
        <w:jc w:val="both"/>
      </w:pPr>
      <w:r>
        <w:t xml:space="preserve">13. Работникам государственных образовательных организаций Костромской области с учетом показателей и критериев эффективности деятельности образовательных организаций, позволяющих оценить результативность и качество их работы, устанавливаются выплаты стимулирующего характера согласно </w:t>
      </w:r>
      <w:hyperlink w:anchor="P428" w:history="1">
        <w:r>
          <w:rPr>
            <w:color w:val="0000FF"/>
          </w:rPr>
          <w:t>Перечню</w:t>
        </w:r>
      </w:hyperlink>
      <w:r>
        <w:t xml:space="preserve"> выплат стимулирующего характера, установленных в государственных образовательных организациях Костромской области, в соответствии с приложением N 3 к настоящему Положению.</w:t>
      </w:r>
    </w:p>
    <w:p w:rsidR="00FD5DE5" w:rsidRDefault="00FD5DE5">
      <w:pPr>
        <w:pStyle w:val="ConsPlusNormal"/>
        <w:spacing w:before="220"/>
        <w:ind w:firstLine="540"/>
        <w:jc w:val="both"/>
      </w:pPr>
      <w:r>
        <w:t>Показатели и критерии эффективности деятельности образовательных организаций устанавливаются правовыми актами, принятыми исполнительным органом государственной власти Костромской области, осуществляющим функции и полномочия учредителя.</w:t>
      </w:r>
    </w:p>
    <w:p w:rsidR="00FD5DE5" w:rsidRDefault="00FD5DE5">
      <w:pPr>
        <w:pStyle w:val="ConsPlusNormal"/>
        <w:spacing w:before="220"/>
        <w:ind w:firstLine="540"/>
        <w:jc w:val="both"/>
      </w:pPr>
      <w:r>
        <w:t>Конкретный размер выплат стимулирующего характера может определяться как с применением коэффициентов к базовому окладу (базовой ставке) по соответствующим профессиональным квалификационным группам и квалификационным уровням работника, так и в абсолютном размере, за исключением надбавки за работу в сельской местности, которая устанавливается в процентном отношении к базовому окладу (базовой ставке).</w:t>
      </w:r>
    </w:p>
    <w:p w:rsidR="00FD5DE5" w:rsidRDefault="00FD5DE5">
      <w:pPr>
        <w:pStyle w:val="ConsPlusNormal"/>
        <w:spacing w:before="220"/>
        <w:ind w:firstLine="540"/>
        <w:jc w:val="both"/>
      </w:pPr>
      <w:r>
        <w:t xml:space="preserve">Размер и условия выплат стимулирующего характера работникам государственных образовательных организаций Костромской области устанавливаются коллективными договорами, соглашениями, локальными нормативными актами с учетом мнения представительных органов работников в соответствии с настоящим Положением, за исключением надбавки за работу в сельской местности, размер которой установлен </w:t>
      </w:r>
      <w:hyperlink r:id="rId26" w:history="1">
        <w:r>
          <w:rPr>
            <w:color w:val="0000FF"/>
          </w:rPr>
          <w:t>Законом</w:t>
        </w:r>
      </w:hyperlink>
      <w:r>
        <w:t xml:space="preserve"> Костромской области от 24 апреля 2008 года N 302-4-ЗКО "Об установлении основ отраслевых систем оплаты труда работников государственных учреждений Костромской области".</w:t>
      </w:r>
    </w:p>
    <w:p w:rsidR="00FD5DE5" w:rsidRDefault="00FD5DE5">
      <w:pPr>
        <w:pStyle w:val="ConsPlusNormal"/>
        <w:spacing w:before="220"/>
        <w:ind w:firstLine="540"/>
        <w:jc w:val="both"/>
      </w:pPr>
      <w:r>
        <w:t>Выплаты стимулирующего характера осуществляются в пределах фонда оплаты труда.</w:t>
      </w:r>
    </w:p>
    <w:p w:rsidR="00FD5DE5" w:rsidRDefault="00FD5DE5">
      <w:pPr>
        <w:pStyle w:val="ConsPlusNormal"/>
        <w:spacing w:before="220"/>
        <w:ind w:firstLine="540"/>
        <w:jc w:val="both"/>
      </w:pPr>
      <w:r>
        <w:t>14. Расчет месячной заработной платы работника государственной образовательной организации Костромской области осуществляется по следующей формуле:</w:t>
      </w:r>
    </w:p>
    <w:p w:rsidR="00FD5DE5" w:rsidRDefault="00FD5DE5">
      <w:pPr>
        <w:pStyle w:val="ConsPlusNormal"/>
        <w:ind w:firstLine="540"/>
        <w:jc w:val="both"/>
      </w:pPr>
    </w:p>
    <w:p w:rsidR="00FD5DE5" w:rsidRDefault="00FD5DE5">
      <w:pPr>
        <w:pStyle w:val="ConsPlusNormal"/>
        <w:ind w:firstLine="540"/>
        <w:jc w:val="both"/>
      </w:pPr>
      <w:r w:rsidRPr="00F63E92">
        <w:rPr>
          <w:position w:val="-11"/>
        </w:rPr>
        <w:pict>
          <v:shape id="_x0000_i1025" style="width:134.25pt;height:22.5pt" coordsize="" o:spt="100" adj="0,,0" path="" filled="f" stroked="f">
            <v:stroke joinstyle="miter"/>
            <v:imagedata r:id="rId27" o:title="base_23817_83516_32768"/>
            <v:formulas/>
            <v:path o:connecttype="segments"/>
          </v:shape>
        </w:pict>
      </w:r>
    </w:p>
    <w:p w:rsidR="00FD5DE5" w:rsidRDefault="00FD5DE5">
      <w:pPr>
        <w:pStyle w:val="ConsPlusNormal"/>
        <w:ind w:firstLine="540"/>
        <w:jc w:val="both"/>
      </w:pPr>
    </w:p>
    <w:p w:rsidR="00FD5DE5" w:rsidRDefault="00FD5DE5">
      <w:pPr>
        <w:pStyle w:val="ConsPlusNormal"/>
        <w:ind w:firstLine="540"/>
        <w:jc w:val="both"/>
      </w:pPr>
      <w:r>
        <w:lastRenderedPageBreak/>
        <w:t>где:</w:t>
      </w:r>
    </w:p>
    <w:p w:rsidR="00FD5DE5" w:rsidRDefault="00FD5DE5">
      <w:pPr>
        <w:pStyle w:val="ConsPlusNormal"/>
        <w:spacing w:before="220"/>
        <w:ind w:firstLine="540"/>
        <w:jc w:val="both"/>
      </w:pPr>
      <w:r>
        <w:t>З - месячная заработная плата;</w:t>
      </w:r>
    </w:p>
    <w:p w:rsidR="00FD5DE5" w:rsidRDefault="00FD5DE5">
      <w:pPr>
        <w:pStyle w:val="ConsPlusNormal"/>
        <w:spacing w:before="220"/>
        <w:ind w:firstLine="540"/>
        <w:jc w:val="both"/>
      </w:pPr>
      <w:r>
        <w:t>ДО - должностной оклад (ставка);</w:t>
      </w:r>
    </w:p>
    <w:p w:rsidR="00FD5DE5" w:rsidRDefault="00FD5DE5">
      <w:pPr>
        <w:pStyle w:val="ConsPlusNormal"/>
        <w:spacing w:before="220"/>
        <w:ind w:firstLine="540"/>
        <w:jc w:val="both"/>
      </w:pPr>
      <w:r w:rsidRPr="00F63E92">
        <w:rPr>
          <w:position w:val="-11"/>
        </w:rPr>
        <w:pict>
          <v:shape id="_x0000_i1026" style="width:37.5pt;height:22.5pt" coordsize="" o:spt="100" adj="0,,0" path="" filled="f" stroked="f">
            <v:stroke joinstyle="miter"/>
            <v:imagedata r:id="rId28" o:title="base_23817_83516_32769"/>
            <v:formulas/>
            <v:path o:connecttype="segments"/>
          </v:shape>
        </w:pict>
      </w:r>
      <w:r>
        <w:t xml:space="preserve"> - сумма компенсационных выплат;</w:t>
      </w:r>
    </w:p>
    <w:p w:rsidR="00FD5DE5" w:rsidRDefault="00FD5DE5">
      <w:pPr>
        <w:pStyle w:val="ConsPlusNormal"/>
        <w:spacing w:before="220"/>
        <w:ind w:firstLine="540"/>
        <w:jc w:val="both"/>
      </w:pPr>
      <w:r w:rsidRPr="00F63E92">
        <w:rPr>
          <w:position w:val="-11"/>
        </w:rPr>
        <w:pict>
          <v:shape id="_x0000_i1027" style="width:37.5pt;height:22.5pt" coordsize="" o:spt="100" adj="0,,0" path="" filled="f" stroked="f">
            <v:stroke joinstyle="miter"/>
            <v:imagedata r:id="rId29" o:title="base_23817_83516_32770"/>
            <v:formulas/>
            <v:path o:connecttype="segments"/>
          </v:shape>
        </w:pict>
      </w:r>
      <w:r>
        <w:t xml:space="preserve"> - сумма стимулирующих выплат.</w:t>
      </w:r>
    </w:p>
    <w:p w:rsidR="00FD5DE5" w:rsidRDefault="00FD5DE5">
      <w:pPr>
        <w:pStyle w:val="ConsPlusNormal"/>
        <w:spacing w:before="220"/>
        <w:ind w:firstLine="540"/>
        <w:jc w:val="both"/>
      </w:pPr>
      <w:r>
        <w:t>Должностной оклад работника государственной образовательной организации Костромской области определяется по следующей формуле:</w:t>
      </w:r>
    </w:p>
    <w:p w:rsidR="00FD5DE5" w:rsidRDefault="00FD5DE5">
      <w:pPr>
        <w:pStyle w:val="ConsPlusNormal"/>
        <w:ind w:firstLine="540"/>
        <w:jc w:val="both"/>
      </w:pPr>
    </w:p>
    <w:p w:rsidR="00FD5DE5" w:rsidRDefault="00FD5DE5">
      <w:pPr>
        <w:pStyle w:val="ConsPlusNormal"/>
        <w:ind w:firstLine="540"/>
        <w:jc w:val="both"/>
      </w:pPr>
      <w:r>
        <w:t>ДО = БО x Кд,</w:t>
      </w:r>
    </w:p>
    <w:p w:rsidR="00FD5DE5" w:rsidRDefault="00FD5DE5">
      <w:pPr>
        <w:pStyle w:val="ConsPlusNormal"/>
        <w:ind w:firstLine="540"/>
        <w:jc w:val="both"/>
      </w:pPr>
    </w:p>
    <w:p w:rsidR="00FD5DE5" w:rsidRDefault="00FD5DE5">
      <w:pPr>
        <w:pStyle w:val="ConsPlusNormal"/>
        <w:ind w:firstLine="540"/>
        <w:jc w:val="both"/>
      </w:pPr>
      <w:r>
        <w:t>где:</w:t>
      </w:r>
    </w:p>
    <w:p w:rsidR="00FD5DE5" w:rsidRDefault="00FD5DE5">
      <w:pPr>
        <w:pStyle w:val="ConsPlusNormal"/>
        <w:spacing w:before="220"/>
        <w:ind w:firstLine="540"/>
        <w:jc w:val="both"/>
      </w:pPr>
      <w:r>
        <w:t>БО - базовый оклад (базовая ставка);</w:t>
      </w:r>
    </w:p>
    <w:p w:rsidR="00FD5DE5" w:rsidRDefault="00FD5DE5">
      <w:pPr>
        <w:pStyle w:val="ConsPlusNormal"/>
        <w:spacing w:before="220"/>
        <w:ind w:firstLine="540"/>
        <w:jc w:val="both"/>
      </w:pPr>
      <w:r>
        <w:t>Кд - коэффициент по должности.</w:t>
      </w:r>
    </w:p>
    <w:p w:rsidR="00FD5DE5" w:rsidRDefault="00FD5DE5">
      <w:pPr>
        <w:pStyle w:val="ConsPlusNormal"/>
        <w:spacing w:before="220"/>
        <w:ind w:firstLine="540"/>
        <w:jc w:val="both"/>
      </w:pPr>
      <w:r>
        <w:t>15. Месячная заработная плата учителей определяется путем умножения базового оклада (базовой ставки) на коэффициент по должности (Кд), суммирования повышающих коэффициентов (</w:t>
      </w:r>
      <w:proofErr w:type="spellStart"/>
      <w:r>
        <w:t>Кк</w:t>
      </w:r>
      <w:proofErr w:type="spellEnd"/>
      <w:r>
        <w:t xml:space="preserve">, </w:t>
      </w:r>
      <w:proofErr w:type="spellStart"/>
      <w:r>
        <w:t>Кз</w:t>
      </w:r>
      <w:proofErr w:type="spellEnd"/>
      <w:r>
        <w:t xml:space="preserve">) и компенсационных выплат, установленных в организации в соответствии с </w:t>
      </w:r>
      <w:hyperlink w:anchor="P412" w:history="1">
        <w:r>
          <w:rPr>
            <w:color w:val="0000FF"/>
          </w:rPr>
          <w:t>пунктом 1</w:t>
        </w:r>
      </w:hyperlink>
      <w:r>
        <w:t xml:space="preserve"> примечания Перечня выплат компенсационного характера работникам государственных образовательных организаций Костромской области (приложение N 2 к настоящему Положению), умноженных на фактическую часовую нагрузку в неделю, и деления полученного произведения на установленную за ставку нормы часов педагогической работы в неделю.</w:t>
      </w:r>
    </w:p>
    <w:p w:rsidR="00FD5DE5" w:rsidRDefault="00FD5DE5">
      <w:pPr>
        <w:pStyle w:val="ConsPlusNormal"/>
        <w:spacing w:before="220"/>
        <w:ind w:firstLine="540"/>
        <w:jc w:val="both"/>
      </w:pPr>
      <w:r>
        <w:t>Кроме повышающих коэффициентов (</w:t>
      </w:r>
      <w:proofErr w:type="spellStart"/>
      <w:r>
        <w:t>Кк</w:t>
      </w:r>
      <w:proofErr w:type="spellEnd"/>
      <w:r>
        <w:t xml:space="preserve">, </w:t>
      </w:r>
      <w:proofErr w:type="spellStart"/>
      <w:r>
        <w:t>Кз</w:t>
      </w:r>
      <w:proofErr w:type="spellEnd"/>
      <w:r>
        <w:t xml:space="preserve">), в месячную заработную плату учителей включаются иные выплаты стимулирующего характера, установленные в образовательной организации в соответствии с Перечнем выплат стимулирующего характера и компенсационные выплаты, установленные в образовательной организации в соответствии с </w:t>
      </w:r>
      <w:hyperlink w:anchor="P416" w:history="1">
        <w:r>
          <w:rPr>
            <w:color w:val="0000FF"/>
          </w:rPr>
          <w:t>пунктом 2</w:t>
        </w:r>
      </w:hyperlink>
      <w:r>
        <w:t xml:space="preserve"> примечания Перечня выплат компенсационного характера работникам государственных образовательных организаций Костромской области (приложение N 2 к настоящему Положению).</w:t>
      </w:r>
    </w:p>
    <w:p w:rsidR="00FD5DE5" w:rsidRDefault="00FD5DE5">
      <w:pPr>
        <w:pStyle w:val="ConsPlusNormal"/>
        <w:spacing w:before="220"/>
        <w:ind w:firstLine="540"/>
        <w:jc w:val="both"/>
      </w:pPr>
      <w:r>
        <w:t>16. Месячная заработная плата преподавателей профессиональных образовательных организаций определяется путем умножения часовой ставки преподавателя, умноженной на коэффициент по должности (Кд), суммирования повышающих коэффициентов (</w:t>
      </w:r>
      <w:proofErr w:type="spellStart"/>
      <w:r>
        <w:t>Кк</w:t>
      </w:r>
      <w:proofErr w:type="spellEnd"/>
      <w:r>
        <w:t xml:space="preserve">, </w:t>
      </w:r>
      <w:proofErr w:type="spellStart"/>
      <w:r>
        <w:t>Кз</w:t>
      </w:r>
      <w:proofErr w:type="spellEnd"/>
      <w:r>
        <w:t xml:space="preserve">) и компенсационных выплат, установленных в организации в соответствии с </w:t>
      </w:r>
      <w:hyperlink w:anchor="P412" w:history="1">
        <w:r>
          <w:rPr>
            <w:color w:val="0000FF"/>
          </w:rPr>
          <w:t>пунктом 1</w:t>
        </w:r>
      </w:hyperlink>
      <w:r>
        <w:t xml:space="preserve"> примечания Перечня выплат компенсационного характера работникам государственных образовательных организаций Костромской области (приложение N 2 к настоящему Положению), умноженных на установленный ему объем годовой учебной нагрузки, и деления полученного произведения на 10 учебных месяцев.</w:t>
      </w:r>
    </w:p>
    <w:p w:rsidR="00FD5DE5" w:rsidRDefault="00FD5DE5">
      <w:pPr>
        <w:pStyle w:val="ConsPlusNormal"/>
        <w:spacing w:before="220"/>
        <w:ind w:firstLine="540"/>
        <w:jc w:val="both"/>
      </w:pPr>
      <w:r>
        <w:t>Кроме повышающих коэффициентов (</w:t>
      </w:r>
      <w:proofErr w:type="spellStart"/>
      <w:r>
        <w:t>Кк</w:t>
      </w:r>
      <w:proofErr w:type="spellEnd"/>
      <w:r>
        <w:t xml:space="preserve">, </w:t>
      </w:r>
      <w:proofErr w:type="spellStart"/>
      <w:r>
        <w:t>Кз</w:t>
      </w:r>
      <w:proofErr w:type="spellEnd"/>
      <w:r>
        <w:t xml:space="preserve">), в месячную заработную плату включаются иные выплаты стимулирующего характера, установленные в образовательной организации в соответствии с </w:t>
      </w:r>
      <w:hyperlink w:anchor="P428" w:history="1">
        <w:r>
          <w:rPr>
            <w:color w:val="0000FF"/>
          </w:rPr>
          <w:t>Перечнем</w:t>
        </w:r>
      </w:hyperlink>
      <w:r>
        <w:t xml:space="preserve"> выплат стимулирующего характера работникам государственных образовательных организаций Костромской области согласно приложению N 3 к настоящему Положению, и компенсационные выплаты, установленные в образовательной организации в соответствии с </w:t>
      </w:r>
      <w:hyperlink w:anchor="P416" w:history="1">
        <w:r>
          <w:rPr>
            <w:color w:val="0000FF"/>
          </w:rPr>
          <w:t>пунктом 2</w:t>
        </w:r>
      </w:hyperlink>
      <w:r>
        <w:t xml:space="preserve"> примечания Перечня выплат компенсационного характера работникам государственных образовательных организаций Костромской области согласно приложению N 2 к настоящему Положению.</w:t>
      </w:r>
    </w:p>
    <w:p w:rsidR="00FD5DE5" w:rsidRDefault="00FD5DE5">
      <w:pPr>
        <w:pStyle w:val="ConsPlusNormal"/>
        <w:spacing w:before="220"/>
        <w:ind w:firstLine="540"/>
        <w:jc w:val="both"/>
      </w:pPr>
      <w:r>
        <w:t xml:space="preserve">17. В зависимости от должности и (или) специальности педагогических работников, с учетом </w:t>
      </w:r>
      <w:r>
        <w:lastRenderedPageBreak/>
        <w:t xml:space="preserve">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в соответствии с </w:t>
      </w:r>
      <w:hyperlink r:id="rId30" w:history="1">
        <w:r>
          <w:rPr>
            <w:color w:val="0000FF"/>
          </w:rPr>
          <w:t>Приказом</w:t>
        </w:r>
      </w:hyperlink>
      <w: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FD5DE5" w:rsidRDefault="00FD5DE5">
      <w:pPr>
        <w:pStyle w:val="ConsPlusNormal"/>
        <w:spacing w:before="220"/>
        <w:ind w:firstLine="540"/>
        <w:jc w:val="both"/>
      </w:pPr>
      <w:r>
        <w:t>18. Тарификация учителей и преподавателей производится один раз в год на начало учебного года.</w:t>
      </w:r>
    </w:p>
    <w:p w:rsidR="00FD5DE5" w:rsidRDefault="00FD5DE5">
      <w:pPr>
        <w:pStyle w:val="ConsPlusNormal"/>
        <w:spacing w:before="220"/>
        <w:ind w:firstLine="540"/>
        <w:jc w:val="both"/>
      </w:pPr>
      <w:r>
        <w:t xml:space="preserve">Руководители образовательных организаций ежегодно составляют и утверждают тарификационные </w:t>
      </w:r>
      <w:hyperlink w:anchor="P484" w:history="1">
        <w:r>
          <w:rPr>
            <w:color w:val="0000FF"/>
          </w:rPr>
          <w:t>списки</w:t>
        </w:r>
      </w:hyperlink>
      <w:r>
        <w:t xml:space="preserve"> учителей и других педагогических работников по форме согласно приложению N 4 к настоящему Положению, тарификационные </w:t>
      </w:r>
      <w:hyperlink w:anchor="P560" w:history="1">
        <w:r>
          <w:rPr>
            <w:color w:val="0000FF"/>
          </w:rPr>
          <w:t>списки</w:t>
        </w:r>
      </w:hyperlink>
      <w:r>
        <w:t xml:space="preserve"> преподавателей и других работников по форме согласно приложению N 5 к настоящему Положению.</w:t>
      </w:r>
    </w:p>
    <w:p w:rsidR="00FD5DE5" w:rsidRDefault="00FD5DE5">
      <w:pPr>
        <w:pStyle w:val="ConsPlusNormal"/>
        <w:jc w:val="center"/>
      </w:pPr>
    </w:p>
    <w:p w:rsidR="00FD5DE5" w:rsidRDefault="00FD5DE5">
      <w:pPr>
        <w:pStyle w:val="ConsPlusNormal"/>
        <w:jc w:val="center"/>
        <w:outlineLvl w:val="1"/>
      </w:pPr>
      <w:r>
        <w:t>Глава 3. УСЛОВИЯ ОПЛАТЫ ТРУДА РУКОВОДИТЕЛЯ ГОСУДАРСТВЕННОЙ</w:t>
      </w:r>
    </w:p>
    <w:p w:rsidR="00FD5DE5" w:rsidRDefault="00FD5DE5">
      <w:pPr>
        <w:pStyle w:val="ConsPlusNormal"/>
        <w:jc w:val="center"/>
      </w:pPr>
      <w:r>
        <w:t>ОБРАЗОВАТЕЛЬНОЙ ОРГАНИЗАЦИИ КОСТРОМСКОЙ ОБЛАСТИ,</w:t>
      </w:r>
    </w:p>
    <w:p w:rsidR="00FD5DE5" w:rsidRDefault="00FD5DE5">
      <w:pPr>
        <w:pStyle w:val="ConsPlusNormal"/>
        <w:jc w:val="center"/>
      </w:pPr>
      <w:r>
        <w:t>ЕГО ЗАМЕСТИТЕЛЕЙ, ГЛАВНОГО БУХГАЛТЕРА</w:t>
      </w:r>
    </w:p>
    <w:p w:rsidR="00FD5DE5" w:rsidRDefault="00FD5DE5">
      <w:pPr>
        <w:pStyle w:val="ConsPlusNormal"/>
        <w:jc w:val="center"/>
      </w:pPr>
    </w:p>
    <w:p w:rsidR="00FD5DE5" w:rsidRDefault="00FD5DE5">
      <w:pPr>
        <w:pStyle w:val="ConsPlusNormal"/>
        <w:ind w:firstLine="540"/>
        <w:jc w:val="both"/>
      </w:pPr>
      <w:r>
        <w:t>19. Заработная плата руководителей государственных образовательных организаций Костромской области, их заместителей и главных бухгалтеров состоит из должностного оклада, выплат компенсационного и стимулирующего характера.</w:t>
      </w:r>
    </w:p>
    <w:p w:rsidR="00FD5DE5" w:rsidRDefault="00FD5DE5">
      <w:pPr>
        <w:pStyle w:val="ConsPlusNormal"/>
        <w:spacing w:before="220"/>
        <w:ind w:firstLine="540"/>
        <w:jc w:val="both"/>
      </w:pPr>
      <w:r>
        <w:t>20. Базовый оклад руководителя государственной образовательной организации Костромской области определяется в размере величины средней заработной платы работников, которые относятся к основному персоналу возглавляемой им государственной образовательной организации Костромской области.</w:t>
      </w:r>
    </w:p>
    <w:p w:rsidR="00FD5DE5" w:rsidRDefault="00FD5DE5">
      <w:pPr>
        <w:pStyle w:val="ConsPlusNormal"/>
        <w:spacing w:before="220"/>
        <w:ind w:firstLine="540"/>
        <w:jc w:val="both"/>
      </w:pPr>
      <w:r>
        <w:t>Порядок исчисления размера средней заработной платы для определения размера базового оклада руководителей государственных образовательных организаций Костромской области устанавливается постановлением администрации Костромской области.</w:t>
      </w:r>
    </w:p>
    <w:p w:rsidR="00FD5DE5" w:rsidRDefault="00FD5DE5">
      <w:pPr>
        <w:pStyle w:val="ConsPlusNormal"/>
        <w:spacing w:before="220"/>
        <w:ind w:firstLine="540"/>
        <w:jc w:val="both"/>
      </w:pPr>
      <w:r>
        <w:t xml:space="preserve">Перечень должностей работников, относящихся к основному персоналу, определяется в соответствии с </w:t>
      </w:r>
      <w:hyperlink w:anchor="P627" w:history="1">
        <w:r>
          <w:rPr>
            <w:color w:val="0000FF"/>
          </w:rPr>
          <w:t>Перечнем</w:t>
        </w:r>
      </w:hyperlink>
      <w:r>
        <w:t xml:space="preserve"> должностей работников государственных образовательных организаций Костромской области, относимых к основному персоналу, для расчета средней заработной платы и определения размеров базовых должностных окладов руководителей государственных образовательных организаций Костромской области по виду экономической деятельности "Образование" (приложение N 6 к настоящему Положению).</w:t>
      </w:r>
    </w:p>
    <w:p w:rsidR="00FD5DE5" w:rsidRDefault="00FD5DE5">
      <w:pPr>
        <w:pStyle w:val="ConsPlusNormal"/>
        <w:spacing w:before="220"/>
        <w:ind w:firstLine="540"/>
        <w:jc w:val="both"/>
      </w:pPr>
      <w:r>
        <w:t xml:space="preserve">21. Должностной оклад руководителя государственной образовательной организации Костромской области устанавливается руководителем исполнительного органа государственной власти Костромской области, исполняющего функции и полномочия учредителя соответствующей государственной образовательной организации Костромской области, в трудовом договоре, заключенном по </w:t>
      </w:r>
      <w:hyperlink r:id="rId31" w:history="1">
        <w:r>
          <w:rPr>
            <w:color w:val="0000FF"/>
          </w:rPr>
          <w:t>форме</w:t>
        </w:r>
      </w:hyperlink>
      <w:r>
        <w:t>, утвержденной Постановлением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 и составляет до 5 размеров его базового должностного оклада.</w:t>
      </w:r>
    </w:p>
    <w:p w:rsidR="00FD5DE5" w:rsidRDefault="00FD5DE5">
      <w:pPr>
        <w:pStyle w:val="ConsPlusNormal"/>
        <w:spacing w:before="220"/>
        <w:ind w:firstLine="540"/>
        <w:jc w:val="both"/>
      </w:pPr>
      <w:r>
        <w:t>При определении должностного оклада руководителя государственной образовательной организации Костромской области размер должностного оклада подлежит округлению до целого рубля в сторону увеличения.</w:t>
      </w:r>
    </w:p>
    <w:p w:rsidR="00FD5DE5" w:rsidRDefault="00FD5DE5">
      <w:pPr>
        <w:pStyle w:val="ConsPlusNormal"/>
        <w:spacing w:before="220"/>
        <w:ind w:firstLine="540"/>
        <w:jc w:val="both"/>
      </w:pPr>
      <w:r>
        <w:t xml:space="preserve">22. Базовые оклады заместителей руководителей и главных бухгалтеров государственных </w:t>
      </w:r>
      <w:r>
        <w:lastRenderedPageBreak/>
        <w:t>образовательных организаций Костромской области устанавливаются в трудовых договорах руководителями государственных образовательных организаций Костромской области на 10-30 процентов ниже базовых окладов (ставок) руководителей государственных образовательных организаций Костромской области.</w:t>
      </w:r>
    </w:p>
    <w:p w:rsidR="00FD5DE5" w:rsidRDefault="00FD5DE5">
      <w:pPr>
        <w:pStyle w:val="ConsPlusNormal"/>
        <w:spacing w:before="220"/>
        <w:ind w:firstLine="540"/>
        <w:jc w:val="both"/>
      </w:pPr>
      <w:r>
        <w:t>23. Должностные оклады заместителей руководителей и главных бухгалтеров государственных образовательных организаций Костромской области устанавливаются в трудовых договорах на 10-30 процентов ниже должностных окладов руководителей государственных образовательных организаций Костромской области.</w:t>
      </w:r>
    </w:p>
    <w:p w:rsidR="00FD5DE5" w:rsidRDefault="00FD5DE5">
      <w:pPr>
        <w:pStyle w:val="ConsPlusNormal"/>
        <w:spacing w:before="220"/>
        <w:ind w:firstLine="540"/>
        <w:jc w:val="both"/>
      </w:pPr>
      <w:r>
        <w:t>24. Предельный уровень соотношения среднемесячной заработной платы руководителей, заместителей руководителя, главного бухгалтера государственной образовательной организации Костромской области, формируемой за счет всех источников финансового обеспечения и рассчитываемой за календарный год, и среднемесячной заработной платы работников такой организации (без учета заработной платы соответствующего руководителя, его заместителей, главного бухгалтера) устанавливается в кратности от 1 до 6.</w:t>
      </w:r>
    </w:p>
    <w:p w:rsidR="00FD5DE5" w:rsidRDefault="00FD5DE5">
      <w:pPr>
        <w:pStyle w:val="ConsPlusNormal"/>
        <w:spacing w:before="220"/>
        <w:ind w:firstLine="540"/>
        <w:jc w:val="both"/>
      </w:pPr>
      <w:r>
        <w:t>25. Выплаты компенсационного характера устанавливаются в трудовом договоре в абсолютном размере или в процентном отношении (в виде коэффициентов) к должностным окладам:</w:t>
      </w:r>
    </w:p>
    <w:p w:rsidR="00FD5DE5" w:rsidRDefault="00FD5DE5">
      <w:pPr>
        <w:pStyle w:val="ConsPlusNormal"/>
        <w:spacing w:before="220"/>
        <w:ind w:firstLine="540"/>
        <w:jc w:val="both"/>
      </w:pPr>
      <w:r>
        <w:t xml:space="preserve">руководителей - руководителем исполнительного органа государственной власти Костромской области, исполняющего функции и полномочия учредителя соответствующей образовательной организации в соответствии с </w:t>
      </w:r>
      <w:hyperlink w:anchor="P404" w:history="1">
        <w:r>
          <w:rPr>
            <w:color w:val="0000FF"/>
          </w:rPr>
          <w:t>Перечнем</w:t>
        </w:r>
      </w:hyperlink>
      <w:r>
        <w:t xml:space="preserve"> выплат компенсационного характера работникам государственных образовательных организаций Костромской области (приложение N 2 к настоящему Положению);</w:t>
      </w:r>
    </w:p>
    <w:p w:rsidR="00FD5DE5" w:rsidRDefault="00FD5DE5">
      <w:pPr>
        <w:pStyle w:val="ConsPlusNormal"/>
        <w:spacing w:before="220"/>
        <w:ind w:firstLine="540"/>
        <w:jc w:val="both"/>
      </w:pPr>
      <w:r>
        <w:t xml:space="preserve">заместителей руководителей и главных бухгалтеров - в соответствии с </w:t>
      </w:r>
      <w:hyperlink w:anchor="P404" w:history="1">
        <w:r>
          <w:rPr>
            <w:color w:val="0000FF"/>
          </w:rPr>
          <w:t>Перечнем</w:t>
        </w:r>
      </w:hyperlink>
      <w:r>
        <w:t xml:space="preserve"> выплат компенсационного характера, установленным в государственных образовательных организациях Костромской области в соответствии с приложением N 2 к настоящему Положению.</w:t>
      </w:r>
    </w:p>
    <w:p w:rsidR="00FD5DE5" w:rsidRDefault="00FD5DE5">
      <w:pPr>
        <w:pStyle w:val="ConsPlusNormal"/>
        <w:spacing w:before="220"/>
        <w:ind w:firstLine="540"/>
        <w:jc w:val="both"/>
      </w:pPr>
      <w:r>
        <w:t>26. Выплаты стимулирующего характера руководителям государственных образовательных организаций Костромской области устанавливаются в трудовом договоре руководителями исполнительных органов государственной власти Костромской области, исполняющих функции и полномочия учредителя соответствующей образовательной организации Костромской области, а их размеры определяются с учетом результатов деятельности организации.</w:t>
      </w:r>
    </w:p>
    <w:p w:rsidR="00FD5DE5" w:rsidRDefault="00FD5DE5">
      <w:pPr>
        <w:pStyle w:val="ConsPlusNormal"/>
        <w:spacing w:before="220"/>
        <w:ind w:firstLine="540"/>
        <w:jc w:val="both"/>
      </w:pPr>
      <w:r>
        <w:t>Критерии оценки эффективности работы государственных образовательных организаций Костромской области устанавливаются руководителями исполнительных органов государственной власти Костромской области, исполняющих функции и полномочия учредителя соответствующей образовательной организации Костромской области.</w:t>
      </w:r>
    </w:p>
    <w:p w:rsidR="00FD5DE5" w:rsidRDefault="00FD5DE5">
      <w:pPr>
        <w:pStyle w:val="ConsPlusNormal"/>
        <w:spacing w:before="220"/>
        <w:ind w:firstLine="540"/>
        <w:jc w:val="both"/>
      </w:pPr>
      <w:r>
        <w:t>27. Выплаты стимулирующего характера устанавливаются для заместителей руководителей и главных бухгалтеров государственных образовательных организаций Костромской области в трудовом договоре в соответствии с Перечнем выплат стимулирующего характера, установленных в государственных образовательных организациях Костромской области.</w:t>
      </w:r>
    </w:p>
    <w:p w:rsidR="00FD5DE5" w:rsidRDefault="00FD5DE5">
      <w:pPr>
        <w:pStyle w:val="ConsPlusNormal"/>
        <w:spacing w:before="220"/>
        <w:ind w:firstLine="540"/>
        <w:jc w:val="both"/>
      </w:pPr>
      <w:r>
        <w:t>28. Выплаты стимулирующего характера могут устанавливаться как с применением коэффициентов к базовому окладу, так и в абсолютном размере, за исключением надбавки за работу в сельской местности, которая устанавливается в процентном отношении к базовому окладу.</w:t>
      </w:r>
    </w:p>
    <w:p w:rsidR="00FD5DE5" w:rsidRDefault="00FD5DE5">
      <w:pPr>
        <w:pStyle w:val="ConsPlusNormal"/>
        <w:jc w:val="center"/>
      </w:pPr>
    </w:p>
    <w:p w:rsidR="00FD5DE5" w:rsidRDefault="00FD5DE5">
      <w:pPr>
        <w:pStyle w:val="ConsPlusNormal"/>
        <w:jc w:val="center"/>
        <w:outlineLvl w:val="1"/>
      </w:pPr>
      <w:r>
        <w:t>Глава 4. ДРУГИЕ ВОПРОСЫ ОПЛАТЫ ТРУДА</w:t>
      </w:r>
    </w:p>
    <w:p w:rsidR="00FD5DE5" w:rsidRDefault="00FD5DE5">
      <w:pPr>
        <w:pStyle w:val="ConsPlusNormal"/>
        <w:jc w:val="center"/>
      </w:pPr>
    </w:p>
    <w:p w:rsidR="00FD5DE5" w:rsidRDefault="00FD5DE5">
      <w:pPr>
        <w:pStyle w:val="ConsPlusNormal"/>
        <w:ind w:firstLine="540"/>
        <w:jc w:val="both"/>
      </w:pPr>
      <w:r>
        <w:t xml:space="preserve">29. Почасовая оплата труда педагогических работников государственных образовательных </w:t>
      </w:r>
      <w:r>
        <w:lastRenderedPageBreak/>
        <w:t>организаций Костромской области применяется при оплате:</w:t>
      </w:r>
    </w:p>
    <w:p w:rsidR="00FD5DE5" w:rsidRDefault="00FD5DE5">
      <w:pPr>
        <w:pStyle w:val="ConsPlusNormal"/>
        <w:spacing w:before="220"/>
        <w:ind w:firstLine="540"/>
        <w:jc w:val="both"/>
      </w:pPr>
      <w:r>
        <w:t>1) 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более двух месяцев;</w:t>
      </w:r>
    </w:p>
    <w:p w:rsidR="00FD5DE5" w:rsidRDefault="00FD5DE5">
      <w:pPr>
        <w:pStyle w:val="ConsPlusNormal"/>
        <w:spacing w:before="220"/>
        <w:ind w:firstLine="540"/>
        <w:jc w:val="both"/>
      </w:pPr>
      <w:r>
        <w:t>2) за часы работы, выполненные учителями, свыше объема, установленного им при тарификации, при работе с заочниками и детьми, находящимися на длительном лечении в больнице;</w:t>
      </w:r>
    </w:p>
    <w:p w:rsidR="00FD5DE5" w:rsidRDefault="00FD5DE5">
      <w:pPr>
        <w:pStyle w:val="ConsPlusNormal"/>
        <w:spacing w:before="220"/>
        <w:ind w:firstLine="540"/>
        <w:jc w:val="both"/>
      </w:pPr>
      <w:r>
        <w:t>3) за педагогическую работу специалистов предприятий, учреждений и организаций (в том числе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государственной образовательной организации Костромской области;</w:t>
      </w:r>
    </w:p>
    <w:p w:rsidR="00FD5DE5" w:rsidRDefault="00FD5DE5">
      <w:pPr>
        <w:pStyle w:val="ConsPlusNormal"/>
        <w:spacing w:before="220"/>
        <w:ind w:firstLine="540"/>
        <w:jc w:val="both"/>
      </w:pPr>
      <w:r>
        <w:t>4) за часы работы в объеме 300 часов в другой образовательной организации (в одной или нескольких) свыше учебной нагрузки, установленной при тарификации;</w:t>
      </w:r>
    </w:p>
    <w:p w:rsidR="00FD5DE5" w:rsidRDefault="00FD5DE5">
      <w:pPr>
        <w:pStyle w:val="ConsPlusNormal"/>
        <w:spacing w:before="220"/>
        <w:ind w:firstLine="540"/>
        <w:jc w:val="both"/>
      </w:pPr>
      <w:r>
        <w:t>5) за часы работы в той же организации профессионального образования работникам в объеме 300 часов в случае, если они выполняются свыше объема предельной учебной нагрузки (1 440 часов).</w:t>
      </w:r>
    </w:p>
    <w:p w:rsidR="00FD5DE5" w:rsidRDefault="00FD5DE5">
      <w:pPr>
        <w:pStyle w:val="ConsPlusNormal"/>
        <w:spacing w:before="220"/>
        <w:ind w:firstLine="540"/>
        <w:jc w:val="both"/>
      </w:pPr>
      <w:r>
        <w:t>Размер оплаты за один час указанной педагогической работы определяется путем деления размера должностного оклада педагогического работника, суммы повышающих коэффициентов (</w:t>
      </w:r>
      <w:proofErr w:type="spellStart"/>
      <w:r>
        <w:t>Кк</w:t>
      </w:r>
      <w:proofErr w:type="spellEnd"/>
      <w:r>
        <w:t>) и (</w:t>
      </w:r>
      <w:proofErr w:type="spellStart"/>
      <w:r>
        <w:t>Кз</w:t>
      </w:r>
      <w:proofErr w:type="spellEnd"/>
      <w:r>
        <w:t>)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FD5DE5" w:rsidRDefault="00FD5DE5">
      <w:pPr>
        <w:pStyle w:val="ConsPlusNormal"/>
        <w:spacing w:before="220"/>
        <w:ind w:firstLine="540"/>
        <w:jc w:val="both"/>
      </w:pPr>
      <w: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неделе и деления полученного результата на 5 (количество рабочих дней в неделе), а затем на 12 (количество месяцев в году).</w:t>
      </w:r>
    </w:p>
    <w:p w:rsidR="00FD5DE5" w:rsidRDefault="00FD5DE5">
      <w:pPr>
        <w:pStyle w:val="ConsPlusNormal"/>
        <w:spacing w:before="220"/>
        <w:ind w:firstLine="540"/>
        <w:jc w:val="both"/>
      </w:pPr>
      <w:r>
        <w:t>30. Руководители государственных образовательных организаций Костромской области в пределах фонда оплаты труда организации, если это целесообразно и не ущемляет интересов основных работников данной организации, могут привлекать для проведения учебных занятий с обучающимися (воспитанниками) высококвалифицированных специалистов с применением следующих условий и коэффициентов ставок почасовой оплаты труда:</w:t>
      </w:r>
    </w:p>
    <w:p w:rsidR="00FD5DE5" w:rsidRDefault="00FD5DE5">
      <w:pPr>
        <w:pStyle w:val="ConsPlusNormal"/>
        <w:spacing w:before="220"/>
        <w:ind w:firstLine="540"/>
        <w:jc w:val="both"/>
      </w:pPr>
      <w:r>
        <w:t>1) при преподавании в общеобразовательных организациях, профессиональных образовательных организациях и организациях дополнительного профессионального образования, при обучении рабочих, работников, занимающих должности, требующие среднего профессионального образования, слушателей курсов применяются следующие размеры коэффициентов:</w:t>
      </w:r>
    </w:p>
    <w:p w:rsidR="00FD5DE5" w:rsidRDefault="00FD5DE5">
      <w:pPr>
        <w:pStyle w:val="ConsPlusNormal"/>
        <w:spacing w:before="220"/>
        <w:ind w:firstLine="540"/>
        <w:jc w:val="both"/>
      </w:pPr>
      <w:r>
        <w:t>для профессора, доктора наук - до 0,10;</w:t>
      </w:r>
    </w:p>
    <w:p w:rsidR="00FD5DE5" w:rsidRDefault="00FD5DE5">
      <w:pPr>
        <w:pStyle w:val="ConsPlusNormal"/>
        <w:spacing w:before="220"/>
        <w:ind w:firstLine="540"/>
        <w:jc w:val="both"/>
      </w:pPr>
      <w:r>
        <w:t>для доцента, кандидата наук - до 0,07;</w:t>
      </w:r>
    </w:p>
    <w:p w:rsidR="00FD5DE5" w:rsidRDefault="00FD5DE5">
      <w:pPr>
        <w:pStyle w:val="ConsPlusNormal"/>
        <w:spacing w:before="220"/>
        <w:ind w:firstLine="540"/>
        <w:jc w:val="both"/>
      </w:pPr>
      <w:r>
        <w:t>для преподавателей, не имеющих ученой степени, - до 0,05;</w:t>
      </w:r>
    </w:p>
    <w:p w:rsidR="00FD5DE5" w:rsidRDefault="00FD5DE5">
      <w:pPr>
        <w:pStyle w:val="ConsPlusNormal"/>
        <w:spacing w:before="220"/>
        <w:ind w:firstLine="540"/>
        <w:jc w:val="both"/>
      </w:pPr>
      <w:r>
        <w:t>2) при обучении студентов применяются следующие размеры коэффициентов:</w:t>
      </w:r>
    </w:p>
    <w:p w:rsidR="00FD5DE5" w:rsidRDefault="00FD5DE5">
      <w:pPr>
        <w:pStyle w:val="ConsPlusNormal"/>
        <w:spacing w:before="220"/>
        <w:ind w:firstLine="540"/>
        <w:jc w:val="both"/>
      </w:pPr>
      <w:r>
        <w:t>для профессора, доктора наук - до 0,12;</w:t>
      </w:r>
    </w:p>
    <w:p w:rsidR="00FD5DE5" w:rsidRDefault="00FD5DE5">
      <w:pPr>
        <w:pStyle w:val="ConsPlusNormal"/>
        <w:spacing w:before="220"/>
        <w:ind w:firstLine="540"/>
        <w:jc w:val="both"/>
      </w:pPr>
      <w:r>
        <w:t>для доцента, кандидата наук - до 0,10;</w:t>
      </w:r>
    </w:p>
    <w:p w:rsidR="00FD5DE5" w:rsidRDefault="00FD5DE5">
      <w:pPr>
        <w:pStyle w:val="ConsPlusNormal"/>
        <w:spacing w:before="220"/>
        <w:ind w:firstLine="540"/>
        <w:jc w:val="both"/>
      </w:pPr>
      <w:r>
        <w:t>для преподавателей, не имеющих ученой степени, - до 0,05;</w:t>
      </w:r>
    </w:p>
    <w:p w:rsidR="00FD5DE5" w:rsidRDefault="00FD5DE5">
      <w:pPr>
        <w:pStyle w:val="ConsPlusNormal"/>
        <w:spacing w:before="220"/>
        <w:ind w:firstLine="540"/>
        <w:jc w:val="both"/>
      </w:pPr>
      <w:r>
        <w:lastRenderedPageBreak/>
        <w:t>3) при обучении аспирантов, слушателей образовательных организаций по повышению квалификации педагогических, руководящих работников и специалистов применяются следующие размеры коэффициентов:</w:t>
      </w:r>
    </w:p>
    <w:p w:rsidR="00FD5DE5" w:rsidRDefault="00FD5DE5">
      <w:pPr>
        <w:pStyle w:val="ConsPlusNormal"/>
        <w:spacing w:before="220"/>
        <w:ind w:firstLine="540"/>
        <w:jc w:val="both"/>
      </w:pPr>
      <w:r>
        <w:t>для доктора наук - до 0,15;</w:t>
      </w:r>
    </w:p>
    <w:p w:rsidR="00FD5DE5" w:rsidRDefault="00FD5DE5">
      <w:pPr>
        <w:pStyle w:val="ConsPlusNormal"/>
        <w:spacing w:before="220"/>
        <w:ind w:firstLine="540"/>
        <w:jc w:val="both"/>
      </w:pPr>
      <w:r>
        <w:t>для доцента, кандидата наук - до 0,12;</w:t>
      </w:r>
    </w:p>
    <w:p w:rsidR="00FD5DE5" w:rsidRDefault="00FD5DE5">
      <w:pPr>
        <w:pStyle w:val="ConsPlusNormal"/>
        <w:spacing w:before="220"/>
        <w:ind w:firstLine="540"/>
        <w:jc w:val="both"/>
      </w:pPr>
      <w:r>
        <w:t>для преподавателей, не имеющих ученой степени, - до 0,07.</w:t>
      </w:r>
    </w:p>
    <w:p w:rsidR="00FD5DE5" w:rsidRDefault="00FD5DE5">
      <w:pPr>
        <w:pStyle w:val="ConsPlusNormal"/>
        <w:spacing w:before="220"/>
        <w:ind w:firstLine="540"/>
        <w:jc w:val="both"/>
      </w:pPr>
      <w:r>
        <w:t xml:space="preserve">При этом ставки почасовой оплаты труда определяются исходя из размера базового оклада, определенного для 1 квалификационного уровня по профессиональной квалификационной </w:t>
      </w:r>
      <w:hyperlink r:id="rId32" w:history="1">
        <w:r>
          <w:rPr>
            <w:color w:val="0000FF"/>
          </w:rPr>
          <w:t>группе</w:t>
        </w:r>
      </w:hyperlink>
      <w:r>
        <w:t xml:space="preserve"> "Общеотраслевые профессии рабочих первого уровня".</w:t>
      </w:r>
    </w:p>
    <w:p w:rsidR="00FD5DE5" w:rsidRDefault="00FD5DE5">
      <w:pPr>
        <w:pStyle w:val="ConsPlusNormal"/>
        <w:spacing w:before="220"/>
        <w:ind w:firstLine="540"/>
        <w:jc w:val="both"/>
      </w:pPr>
      <w:r>
        <w:t>В ставки почасовой оплаты труда включена оплата за отпуск.</w:t>
      </w:r>
    </w:p>
    <w:p w:rsidR="00FD5DE5" w:rsidRDefault="00FD5DE5">
      <w:pPr>
        <w:pStyle w:val="ConsPlusNormal"/>
        <w:spacing w:before="220"/>
        <w:ind w:firstLine="540"/>
        <w:jc w:val="both"/>
      </w:pPr>
      <w:r>
        <w:t>Ставки почасовой оплаты, рассчитанные с применением коэффициентов, предусмотренных для лиц, проводящих учебные занятия со студентами, применяются при оплате труда членов жюри конкурсов и смотров, а также рецензентов конкурсных работ.</w:t>
      </w:r>
    </w:p>
    <w:p w:rsidR="00FD5DE5" w:rsidRDefault="00FD5DE5">
      <w:pPr>
        <w:pStyle w:val="ConsPlusNormal"/>
        <w:spacing w:before="220"/>
        <w:ind w:firstLine="540"/>
        <w:jc w:val="both"/>
      </w:pPr>
      <w:r>
        <w:t>31. Оплата труда работников образовательных организаций,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FD5DE5" w:rsidRDefault="00FD5DE5">
      <w:pPr>
        <w:pStyle w:val="ConsPlusNormal"/>
        <w:spacing w:before="220"/>
        <w:ind w:firstLine="540"/>
        <w:jc w:val="both"/>
      </w:pPr>
      <w:r>
        <w:t>32. По отдельным профессиям и должностям, не требующим полной занятости, руководителями образовательных организаций могут устанавливаться часовые ставки заработной платы в случае, если это является экономически целесообразным.</w:t>
      </w:r>
    </w:p>
    <w:p w:rsidR="00FD5DE5" w:rsidRDefault="00FD5DE5">
      <w:pPr>
        <w:pStyle w:val="ConsPlusNormal"/>
        <w:spacing w:before="220"/>
        <w:ind w:firstLine="540"/>
        <w:jc w:val="both"/>
      </w:pPr>
      <w:r>
        <w:t>При этом месячная заработная плата отдельных должностей служащих и профессий рабочих должна быть не менее минимального размера оплаты труда, деленного на количество рабочих часов по норме соответствующего месяца и умноженного на количество отработанных часов в этом месяце.</w:t>
      </w:r>
    </w:p>
    <w:p w:rsidR="00FD5DE5" w:rsidRDefault="00FD5DE5">
      <w:pPr>
        <w:pStyle w:val="ConsPlusNormal"/>
        <w:spacing w:before="220"/>
        <w:ind w:firstLine="540"/>
        <w:jc w:val="both"/>
      </w:pPr>
      <w:r>
        <w:t>33. В пределах фонда оплаты труда работникам образовательных организаций могут производиться выплаты социального характера:</w:t>
      </w:r>
    </w:p>
    <w:p w:rsidR="00FD5DE5" w:rsidRDefault="00FD5DE5">
      <w:pPr>
        <w:pStyle w:val="ConsPlusNormal"/>
        <w:spacing w:before="220"/>
        <w:ind w:firstLine="540"/>
        <w:jc w:val="both"/>
      </w:pPr>
      <w:r>
        <w:t>1) материальная помощь;</w:t>
      </w:r>
    </w:p>
    <w:p w:rsidR="00FD5DE5" w:rsidRDefault="00FD5DE5">
      <w:pPr>
        <w:pStyle w:val="ConsPlusNormal"/>
        <w:spacing w:before="220"/>
        <w:ind w:firstLine="540"/>
        <w:jc w:val="both"/>
      </w:pPr>
      <w:r>
        <w:t>2) единовременные поощрительные выплаты в связи с юбилеями (50-летием, 55-летием, 60-летием и иными юбилейными датами).</w:t>
      </w:r>
    </w:p>
    <w:p w:rsidR="00FD5DE5" w:rsidRDefault="00FD5DE5">
      <w:pPr>
        <w:pStyle w:val="ConsPlusNormal"/>
        <w:spacing w:before="220"/>
        <w:ind w:firstLine="540"/>
        <w:jc w:val="both"/>
      </w:pPr>
      <w:r>
        <w:t>34. Решение об оказании материальной помощи и ее конкретных размерах принимает руководитель образовательной организации на основании письменного заявления в соответствии с Положением об оказании материальной помощи, утверждаемым руководителем образовательной организации.</w:t>
      </w:r>
    </w:p>
    <w:p w:rsidR="00FD5DE5" w:rsidRDefault="00FD5DE5">
      <w:pPr>
        <w:pStyle w:val="ConsPlusNormal"/>
        <w:spacing w:before="220"/>
        <w:ind w:firstLine="540"/>
        <w:jc w:val="both"/>
      </w:pPr>
      <w:r>
        <w:t>35. Фонд оплаты труда работников государственной автономной или бюджетной образовательной организации Костромской области формируется на календарный год исходя из объема субсидий, поступающих в установленном порядке автономной или бюджетной образовательной организации Костромской области из областного бюджета, и средств, поступающих от приносящей доход деятельности.</w:t>
      </w:r>
    </w:p>
    <w:p w:rsidR="00FD5DE5" w:rsidRDefault="00FD5DE5">
      <w:pPr>
        <w:pStyle w:val="ConsPlusNormal"/>
        <w:spacing w:before="220"/>
        <w:ind w:firstLine="540"/>
        <w:jc w:val="both"/>
      </w:pPr>
      <w:r>
        <w:t xml:space="preserve">Фонд оплаты труда работников государственной казенной образовательной организации Костромской области формируется на календарный год исходя из объема бюджетных </w:t>
      </w:r>
      <w:r>
        <w:lastRenderedPageBreak/>
        <w:t>ассигнований на обеспечение выполнения функций государственной казенной образовательной организации Костромской области и соответствующих лимитов бюджетных обязательств в части оплаты труда работников указанной организации.</w:t>
      </w:r>
    </w:p>
    <w:p w:rsidR="00FD5DE5" w:rsidRDefault="00FD5DE5">
      <w:pPr>
        <w:pStyle w:val="ConsPlusNormal"/>
        <w:spacing w:before="220"/>
        <w:ind w:firstLine="540"/>
        <w:jc w:val="both"/>
      </w:pPr>
      <w:r>
        <w:t>36. Руководитель образовательной организации несет ответственность за своевременную и правильную оплату труда работников образовательных организаций в соответствии с действующим законодательством.</w:t>
      </w:r>
    </w:p>
    <w:p w:rsidR="00FD5DE5" w:rsidRDefault="00FD5DE5">
      <w:pPr>
        <w:pStyle w:val="ConsPlusNormal"/>
        <w:jc w:val="center"/>
      </w:pPr>
    </w:p>
    <w:p w:rsidR="00FD5DE5" w:rsidRDefault="00FD5DE5">
      <w:pPr>
        <w:pStyle w:val="ConsPlusNormal"/>
        <w:jc w:val="center"/>
      </w:pPr>
    </w:p>
    <w:p w:rsidR="00FD5DE5" w:rsidRDefault="00FD5DE5">
      <w:pPr>
        <w:pStyle w:val="ConsPlusNormal"/>
        <w:jc w:val="center"/>
      </w:pPr>
    </w:p>
    <w:p w:rsidR="00FD5DE5" w:rsidRDefault="00FD5DE5">
      <w:pPr>
        <w:pStyle w:val="ConsPlusNormal"/>
        <w:jc w:val="center"/>
      </w:pPr>
    </w:p>
    <w:p w:rsidR="00FD5DE5" w:rsidRDefault="00FD5DE5">
      <w:pPr>
        <w:pStyle w:val="ConsPlusNormal"/>
        <w:jc w:val="center"/>
      </w:pPr>
    </w:p>
    <w:p w:rsidR="00FD5DE5" w:rsidRDefault="00FD5DE5">
      <w:pPr>
        <w:pStyle w:val="ConsPlusNormal"/>
        <w:jc w:val="right"/>
        <w:outlineLvl w:val="1"/>
      </w:pPr>
      <w:r>
        <w:t>Приложение N 1</w:t>
      </w:r>
    </w:p>
    <w:p w:rsidR="00FD5DE5" w:rsidRDefault="00FD5DE5">
      <w:pPr>
        <w:pStyle w:val="ConsPlusNormal"/>
        <w:jc w:val="right"/>
      </w:pPr>
      <w:r>
        <w:t>к Положению об оплате труда</w:t>
      </w:r>
    </w:p>
    <w:p w:rsidR="00FD5DE5" w:rsidRDefault="00FD5DE5">
      <w:pPr>
        <w:pStyle w:val="ConsPlusNormal"/>
        <w:jc w:val="right"/>
      </w:pPr>
      <w:r>
        <w:t>работников государственных</w:t>
      </w:r>
    </w:p>
    <w:p w:rsidR="00FD5DE5" w:rsidRDefault="00FD5DE5">
      <w:pPr>
        <w:pStyle w:val="ConsPlusNormal"/>
        <w:jc w:val="right"/>
      </w:pPr>
      <w:r>
        <w:t>образовательных организаций</w:t>
      </w:r>
    </w:p>
    <w:p w:rsidR="00FD5DE5" w:rsidRDefault="00FD5DE5">
      <w:pPr>
        <w:pStyle w:val="ConsPlusNormal"/>
        <w:jc w:val="right"/>
      </w:pPr>
      <w:r>
        <w:t>Костромской области</w:t>
      </w:r>
    </w:p>
    <w:p w:rsidR="00FD5DE5" w:rsidRDefault="00FD5DE5">
      <w:pPr>
        <w:pStyle w:val="ConsPlusNormal"/>
        <w:jc w:val="center"/>
      </w:pPr>
    </w:p>
    <w:p w:rsidR="00FD5DE5" w:rsidRDefault="00FD5DE5">
      <w:pPr>
        <w:pStyle w:val="ConsPlusNormal"/>
        <w:jc w:val="center"/>
      </w:pPr>
      <w:bookmarkStart w:id="1" w:name="P182"/>
      <w:bookmarkEnd w:id="1"/>
      <w:r>
        <w:t>РАЗМЕРЫ</w:t>
      </w:r>
    </w:p>
    <w:p w:rsidR="00FD5DE5" w:rsidRDefault="00FD5DE5">
      <w:pPr>
        <w:pStyle w:val="ConsPlusNormal"/>
        <w:jc w:val="center"/>
      </w:pPr>
      <w:r>
        <w:t>базовых окладов (базовых должностных окладов), базовых</w:t>
      </w:r>
    </w:p>
    <w:p w:rsidR="00FD5DE5" w:rsidRDefault="00FD5DE5">
      <w:pPr>
        <w:pStyle w:val="ConsPlusNormal"/>
        <w:jc w:val="center"/>
      </w:pPr>
      <w:r>
        <w:t>ставок заработной платы и коэффициенты по занимаемой</w:t>
      </w:r>
    </w:p>
    <w:p w:rsidR="00FD5DE5" w:rsidRDefault="00FD5DE5">
      <w:pPr>
        <w:pStyle w:val="ConsPlusNormal"/>
        <w:jc w:val="center"/>
      </w:pPr>
      <w:r>
        <w:t>должности по профессиональным квалификационным группам</w:t>
      </w:r>
    </w:p>
    <w:p w:rsidR="00FD5DE5" w:rsidRDefault="00FD5DE5">
      <w:pPr>
        <w:pStyle w:val="ConsPlusNormal"/>
        <w:jc w:val="center"/>
      </w:pPr>
      <w:r>
        <w:t>и квалификационным уровням работников государственных</w:t>
      </w:r>
    </w:p>
    <w:p w:rsidR="00FD5DE5" w:rsidRDefault="00FD5DE5">
      <w:pPr>
        <w:pStyle w:val="ConsPlusNormal"/>
        <w:jc w:val="center"/>
      </w:pPr>
      <w:r>
        <w:t>образовательных организаций Костромской области</w:t>
      </w:r>
    </w:p>
    <w:p w:rsidR="00FD5DE5" w:rsidRDefault="00FD5DE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1644"/>
        <w:gridCol w:w="1871"/>
      </w:tblGrid>
      <w:tr w:rsidR="00FD5DE5">
        <w:tc>
          <w:tcPr>
            <w:tcW w:w="5556" w:type="dxa"/>
          </w:tcPr>
          <w:p w:rsidR="00FD5DE5" w:rsidRDefault="00FD5DE5">
            <w:pPr>
              <w:pStyle w:val="ConsPlusNormal"/>
              <w:jc w:val="center"/>
            </w:pPr>
            <w:r>
              <w:t>Профессиональные квалификационные группы должностей работников (ПКГ)</w:t>
            </w:r>
          </w:p>
        </w:tc>
        <w:tc>
          <w:tcPr>
            <w:tcW w:w="1644" w:type="dxa"/>
          </w:tcPr>
          <w:p w:rsidR="00FD5DE5" w:rsidRDefault="00FD5DE5">
            <w:pPr>
              <w:pStyle w:val="ConsPlusNormal"/>
              <w:jc w:val="center"/>
            </w:pPr>
            <w:r>
              <w:t>Базовый оклад в рублях</w:t>
            </w:r>
          </w:p>
        </w:tc>
        <w:tc>
          <w:tcPr>
            <w:tcW w:w="1871" w:type="dxa"/>
          </w:tcPr>
          <w:p w:rsidR="00FD5DE5" w:rsidRDefault="00FD5DE5">
            <w:pPr>
              <w:pStyle w:val="ConsPlusNormal"/>
              <w:jc w:val="center"/>
            </w:pPr>
            <w:r>
              <w:t>Коэффициент по должности (Кд)</w:t>
            </w:r>
          </w:p>
        </w:tc>
      </w:tr>
      <w:tr w:rsidR="00FD5DE5">
        <w:tc>
          <w:tcPr>
            <w:tcW w:w="9071" w:type="dxa"/>
            <w:gridSpan w:val="3"/>
          </w:tcPr>
          <w:p w:rsidR="00FD5DE5" w:rsidRDefault="00FD5DE5">
            <w:pPr>
              <w:pStyle w:val="ConsPlusNormal"/>
              <w:jc w:val="center"/>
              <w:outlineLvl w:val="2"/>
            </w:pPr>
            <w:r>
              <w:t>ПКГ "Общеотраслевые профессии рабочих первого уровня"</w:t>
            </w:r>
          </w:p>
          <w:p w:rsidR="00FD5DE5" w:rsidRDefault="00FD5DE5">
            <w:pPr>
              <w:pStyle w:val="ConsPlusNormal"/>
              <w:jc w:val="center"/>
            </w:pPr>
            <w:r>
              <w:t>(</w:t>
            </w:r>
            <w:hyperlink r:id="rId33" w:history="1">
              <w:r>
                <w:rPr>
                  <w:color w:val="0000FF"/>
                </w:rPr>
                <w:t>Приказ</w:t>
              </w:r>
            </w:hyperlink>
            <w:r>
              <w:t xml:space="preserve"> Министерства здравоохранения и социального развития Российской Федерации от 29 мая 2008 года N 248н)</w:t>
            </w:r>
          </w:p>
        </w:tc>
      </w:tr>
      <w:tr w:rsidR="00FD5DE5">
        <w:tc>
          <w:tcPr>
            <w:tcW w:w="5556" w:type="dxa"/>
          </w:tcPr>
          <w:p w:rsidR="00FD5DE5" w:rsidRDefault="00FD5DE5">
            <w:pPr>
              <w:pStyle w:val="ConsPlusNormal"/>
            </w:pPr>
            <w:r>
              <w:t>1-й квалификационный уровень</w:t>
            </w:r>
          </w:p>
        </w:tc>
        <w:tc>
          <w:tcPr>
            <w:tcW w:w="1644" w:type="dxa"/>
          </w:tcPr>
          <w:p w:rsidR="00FD5DE5" w:rsidRDefault="00FD5DE5">
            <w:pPr>
              <w:pStyle w:val="ConsPlusNormal"/>
              <w:jc w:val="center"/>
            </w:pPr>
            <w:r>
              <w:t>4 300</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2-й квалификационный уровень</w:t>
            </w:r>
          </w:p>
        </w:tc>
        <w:tc>
          <w:tcPr>
            <w:tcW w:w="1644" w:type="dxa"/>
          </w:tcPr>
          <w:p w:rsidR="00FD5DE5" w:rsidRDefault="00FD5DE5">
            <w:pPr>
              <w:pStyle w:val="ConsPlusNormal"/>
              <w:jc w:val="center"/>
            </w:pPr>
            <w:r>
              <w:t>4 350</w:t>
            </w:r>
          </w:p>
        </w:tc>
        <w:tc>
          <w:tcPr>
            <w:tcW w:w="1871" w:type="dxa"/>
          </w:tcPr>
          <w:p w:rsidR="00FD5DE5" w:rsidRDefault="00FD5DE5">
            <w:pPr>
              <w:pStyle w:val="ConsPlusNormal"/>
              <w:jc w:val="center"/>
            </w:pPr>
            <w:r>
              <w:t>1,0</w:t>
            </w:r>
          </w:p>
        </w:tc>
      </w:tr>
      <w:tr w:rsidR="00FD5DE5">
        <w:tc>
          <w:tcPr>
            <w:tcW w:w="9071" w:type="dxa"/>
            <w:gridSpan w:val="3"/>
          </w:tcPr>
          <w:p w:rsidR="00FD5DE5" w:rsidRDefault="00FD5DE5">
            <w:pPr>
              <w:pStyle w:val="ConsPlusNormal"/>
              <w:jc w:val="center"/>
              <w:outlineLvl w:val="2"/>
            </w:pPr>
            <w:r>
              <w:t>ПКГ "Общеотраслевые профессии рабочих второго уровня"</w:t>
            </w:r>
          </w:p>
          <w:p w:rsidR="00FD5DE5" w:rsidRDefault="00FD5DE5">
            <w:pPr>
              <w:pStyle w:val="ConsPlusNormal"/>
              <w:jc w:val="center"/>
            </w:pPr>
            <w:r>
              <w:t>(</w:t>
            </w:r>
            <w:hyperlink r:id="rId34" w:history="1">
              <w:r>
                <w:rPr>
                  <w:color w:val="0000FF"/>
                </w:rPr>
                <w:t>Приказ</w:t>
              </w:r>
            </w:hyperlink>
            <w:r>
              <w:t xml:space="preserve"> Министерства здравоохранения и социального развития Российской Федерации от 29 мая 2008 года N 248н)</w:t>
            </w:r>
          </w:p>
        </w:tc>
      </w:tr>
      <w:tr w:rsidR="00FD5DE5">
        <w:tc>
          <w:tcPr>
            <w:tcW w:w="5556" w:type="dxa"/>
          </w:tcPr>
          <w:p w:rsidR="00FD5DE5" w:rsidRDefault="00FD5DE5">
            <w:pPr>
              <w:pStyle w:val="ConsPlusNormal"/>
            </w:pPr>
            <w:r>
              <w:t>1-й квалификационный уровень</w:t>
            </w:r>
          </w:p>
        </w:tc>
        <w:tc>
          <w:tcPr>
            <w:tcW w:w="1644" w:type="dxa"/>
          </w:tcPr>
          <w:p w:rsidR="00FD5DE5" w:rsidRDefault="00FD5DE5">
            <w:pPr>
              <w:pStyle w:val="ConsPlusNormal"/>
              <w:jc w:val="center"/>
            </w:pPr>
            <w:r>
              <w:t>4 400</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2-й квалификационный уровень</w:t>
            </w:r>
          </w:p>
        </w:tc>
        <w:tc>
          <w:tcPr>
            <w:tcW w:w="1644" w:type="dxa"/>
          </w:tcPr>
          <w:p w:rsidR="00FD5DE5" w:rsidRDefault="00FD5DE5">
            <w:pPr>
              <w:pStyle w:val="ConsPlusNormal"/>
              <w:jc w:val="center"/>
            </w:pPr>
            <w:r>
              <w:t>4 450</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3-й квалификационный уровень</w:t>
            </w:r>
          </w:p>
        </w:tc>
        <w:tc>
          <w:tcPr>
            <w:tcW w:w="1644" w:type="dxa"/>
          </w:tcPr>
          <w:p w:rsidR="00FD5DE5" w:rsidRDefault="00FD5DE5">
            <w:pPr>
              <w:pStyle w:val="ConsPlusNormal"/>
              <w:jc w:val="center"/>
            </w:pPr>
            <w:r>
              <w:t>4 500</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4-й квалификационный уровень</w:t>
            </w:r>
          </w:p>
        </w:tc>
        <w:tc>
          <w:tcPr>
            <w:tcW w:w="1644" w:type="dxa"/>
          </w:tcPr>
          <w:p w:rsidR="00FD5DE5" w:rsidRDefault="00FD5DE5">
            <w:pPr>
              <w:pStyle w:val="ConsPlusNormal"/>
              <w:jc w:val="center"/>
            </w:pPr>
            <w:r>
              <w:t>4 550</w:t>
            </w:r>
          </w:p>
        </w:tc>
        <w:tc>
          <w:tcPr>
            <w:tcW w:w="1871" w:type="dxa"/>
          </w:tcPr>
          <w:p w:rsidR="00FD5DE5" w:rsidRDefault="00FD5DE5">
            <w:pPr>
              <w:pStyle w:val="ConsPlusNormal"/>
              <w:jc w:val="center"/>
            </w:pPr>
            <w:r>
              <w:t>1,0</w:t>
            </w:r>
          </w:p>
        </w:tc>
      </w:tr>
      <w:tr w:rsidR="00FD5DE5">
        <w:tc>
          <w:tcPr>
            <w:tcW w:w="9071" w:type="dxa"/>
            <w:gridSpan w:val="3"/>
          </w:tcPr>
          <w:p w:rsidR="00FD5DE5" w:rsidRDefault="00FD5DE5">
            <w:pPr>
              <w:pStyle w:val="ConsPlusNormal"/>
              <w:jc w:val="center"/>
              <w:outlineLvl w:val="2"/>
            </w:pPr>
            <w:r>
              <w:t>ПКГ должностей работников учебно-вспомогательного персонала первого уровня</w:t>
            </w:r>
          </w:p>
          <w:p w:rsidR="00FD5DE5" w:rsidRDefault="00FD5DE5">
            <w:pPr>
              <w:pStyle w:val="ConsPlusNormal"/>
              <w:jc w:val="center"/>
            </w:pPr>
            <w:r>
              <w:t>(</w:t>
            </w:r>
            <w:hyperlink r:id="rId35" w:history="1">
              <w:r>
                <w:rPr>
                  <w:color w:val="0000FF"/>
                </w:rPr>
                <w:t>Приказ</w:t>
              </w:r>
            </w:hyperlink>
            <w:r>
              <w:t xml:space="preserve"> Министерства здравоохранения и социального развития Российской Федерации от 5 мая 2008 года N 216н)</w:t>
            </w:r>
          </w:p>
        </w:tc>
      </w:tr>
      <w:tr w:rsidR="00FD5DE5">
        <w:tc>
          <w:tcPr>
            <w:tcW w:w="5556" w:type="dxa"/>
          </w:tcPr>
          <w:p w:rsidR="00FD5DE5" w:rsidRDefault="00FD5DE5">
            <w:pPr>
              <w:pStyle w:val="ConsPlusNormal"/>
            </w:pPr>
            <w:r>
              <w:t>1-й квалификационный уровень</w:t>
            </w:r>
          </w:p>
        </w:tc>
        <w:tc>
          <w:tcPr>
            <w:tcW w:w="1644" w:type="dxa"/>
          </w:tcPr>
          <w:p w:rsidR="00FD5DE5" w:rsidRDefault="00FD5DE5">
            <w:pPr>
              <w:pStyle w:val="ConsPlusNormal"/>
              <w:jc w:val="center"/>
            </w:pPr>
            <w:r>
              <w:t>4 500</w:t>
            </w:r>
          </w:p>
        </w:tc>
        <w:tc>
          <w:tcPr>
            <w:tcW w:w="1871" w:type="dxa"/>
          </w:tcPr>
          <w:p w:rsidR="00FD5DE5" w:rsidRDefault="00FD5DE5">
            <w:pPr>
              <w:pStyle w:val="ConsPlusNormal"/>
              <w:jc w:val="center"/>
            </w:pPr>
            <w:r>
              <w:t>1,0</w:t>
            </w:r>
          </w:p>
        </w:tc>
      </w:tr>
      <w:tr w:rsidR="00FD5DE5">
        <w:tc>
          <w:tcPr>
            <w:tcW w:w="9071" w:type="dxa"/>
            <w:gridSpan w:val="3"/>
          </w:tcPr>
          <w:p w:rsidR="00FD5DE5" w:rsidRDefault="00FD5DE5">
            <w:pPr>
              <w:pStyle w:val="ConsPlusNormal"/>
              <w:jc w:val="center"/>
              <w:outlineLvl w:val="2"/>
            </w:pPr>
            <w:r>
              <w:t>ПКГ должностей работников учебно-вспомогательного персонала второго уровня</w:t>
            </w:r>
          </w:p>
          <w:p w:rsidR="00FD5DE5" w:rsidRDefault="00FD5DE5">
            <w:pPr>
              <w:pStyle w:val="ConsPlusNormal"/>
              <w:jc w:val="center"/>
            </w:pPr>
            <w:r>
              <w:lastRenderedPageBreak/>
              <w:t>(</w:t>
            </w:r>
            <w:hyperlink r:id="rId36" w:history="1">
              <w:r>
                <w:rPr>
                  <w:color w:val="0000FF"/>
                </w:rPr>
                <w:t>Приказ</w:t>
              </w:r>
            </w:hyperlink>
            <w:r>
              <w:t xml:space="preserve"> Министерства здравоохранения и социального развития Российской Федерации от 5 мая 2008 года N 216н)</w:t>
            </w:r>
          </w:p>
        </w:tc>
      </w:tr>
      <w:tr w:rsidR="00FD5DE5">
        <w:tc>
          <w:tcPr>
            <w:tcW w:w="5556" w:type="dxa"/>
          </w:tcPr>
          <w:p w:rsidR="00FD5DE5" w:rsidRDefault="00FD5DE5">
            <w:pPr>
              <w:pStyle w:val="ConsPlusNormal"/>
            </w:pPr>
            <w:r>
              <w:lastRenderedPageBreak/>
              <w:t>1-й квалификационный уровень</w:t>
            </w:r>
          </w:p>
        </w:tc>
        <w:tc>
          <w:tcPr>
            <w:tcW w:w="1644" w:type="dxa"/>
          </w:tcPr>
          <w:p w:rsidR="00FD5DE5" w:rsidRDefault="00FD5DE5">
            <w:pPr>
              <w:pStyle w:val="ConsPlusNormal"/>
              <w:jc w:val="center"/>
            </w:pPr>
            <w:r>
              <w:t>4 550</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2-й квалификационный уровень</w:t>
            </w:r>
          </w:p>
        </w:tc>
        <w:tc>
          <w:tcPr>
            <w:tcW w:w="1644" w:type="dxa"/>
          </w:tcPr>
          <w:p w:rsidR="00FD5DE5" w:rsidRDefault="00FD5DE5">
            <w:pPr>
              <w:pStyle w:val="ConsPlusNormal"/>
              <w:jc w:val="center"/>
            </w:pPr>
            <w:r>
              <w:t>4 600</w:t>
            </w:r>
          </w:p>
        </w:tc>
        <w:tc>
          <w:tcPr>
            <w:tcW w:w="1871" w:type="dxa"/>
          </w:tcPr>
          <w:p w:rsidR="00FD5DE5" w:rsidRDefault="00FD5DE5">
            <w:pPr>
              <w:pStyle w:val="ConsPlusNormal"/>
              <w:jc w:val="center"/>
            </w:pPr>
            <w:r>
              <w:t>1,0</w:t>
            </w:r>
          </w:p>
        </w:tc>
      </w:tr>
      <w:tr w:rsidR="00FD5DE5">
        <w:tc>
          <w:tcPr>
            <w:tcW w:w="9071" w:type="dxa"/>
            <w:gridSpan w:val="3"/>
          </w:tcPr>
          <w:p w:rsidR="00FD5DE5" w:rsidRDefault="00FD5DE5">
            <w:pPr>
              <w:pStyle w:val="ConsPlusNormal"/>
              <w:jc w:val="center"/>
              <w:outlineLvl w:val="2"/>
            </w:pPr>
            <w:r>
              <w:t>ПКГ должностей педагогических работников</w:t>
            </w:r>
          </w:p>
          <w:p w:rsidR="00FD5DE5" w:rsidRDefault="00FD5DE5">
            <w:pPr>
              <w:pStyle w:val="ConsPlusNormal"/>
              <w:jc w:val="center"/>
            </w:pPr>
            <w:r>
              <w:t>(</w:t>
            </w:r>
            <w:hyperlink r:id="rId37" w:history="1">
              <w:r>
                <w:rPr>
                  <w:color w:val="0000FF"/>
                </w:rPr>
                <w:t>Приказ</w:t>
              </w:r>
            </w:hyperlink>
            <w:r>
              <w:t xml:space="preserve"> Министерства здравоохранения и социального развития Российской Федерации от 5 мая 2008 года N 216н)</w:t>
            </w:r>
          </w:p>
        </w:tc>
      </w:tr>
      <w:tr w:rsidR="00FD5DE5">
        <w:tc>
          <w:tcPr>
            <w:tcW w:w="5556" w:type="dxa"/>
          </w:tcPr>
          <w:p w:rsidR="00FD5DE5" w:rsidRDefault="00FD5DE5">
            <w:pPr>
              <w:pStyle w:val="ConsPlusNormal"/>
            </w:pPr>
            <w:r>
              <w:t>1-й квалификационный уровень</w:t>
            </w:r>
          </w:p>
        </w:tc>
        <w:tc>
          <w:tcPr>
            <w:tcW w:w="1644" w:type="dxa"/>
          </w:tcPr>
          <w:p w:rsidR="00FD5DE5" w:rsidRDefault="00FD5DE5">
            <w:pPr>
              <w:pStyle w:val="ConsPlusNormal"/>
              <w:jc w:val="center"/>
            </w:pPr>
            <w:r>
              <w:t>6 480</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2-й квалификационный уровень</w:t>
            </w:r>
          </w:p>
        </w:tc>
        <w:tc>
          <w:tcPr>
            <w:tcW w:w="1644" w:type="dxa"/>
          </w:tcPr>
          <w:p w:rsidR="00FD5DE5" w:rsidRDefault="00FD5DE5">
            <w:pPr>
              <w:pStyle w:val="ConsPlusNormal"/>
              <w:jc w:val="center"/>
            </w:pPr>
            <w:r>
              <w:t>6 987</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3-й квалификационный уровень</w:t>
            </w:r>
          </w:p>
        </w:tc>
        <w:tc>
          <w:tcPr>
            <w:tcW w:w="1644" w:type="dxa"/>
          </w:tcPr>
          <w:p w:rsidR="00FD5DE5" w:rsidRDefault="00FD5DE5">
            <w:pPr>
              <w:pStyle w:val="ConsPlusNormal"/>
              <w:jc w:val="center"/>
            </w:pPr>
            <w:r>
              <w:t>7 496</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4-й квалификационный уровень</w:t>
            </w:r>
          </w:p>
        </w:tc>
        <w:tc>
          <w:tcPr>
            <w:tcW w:w="1644" w:type="dxa"/>
          </w:tcPr>
          <w:p w:rsidR="00FD5DE5" w:rsidRDefault="00FD5DE5">
            <w:pPr>
              <w:pStyle w:val="ConsPlusNormal"/>
              <w:jc w:val="center"/>
            </w:pPr>
            <w:r>
              <w:t>7 520</w:t>
            </w:r>
          </w:p>
        </w:tc>
        <w:tc>
          <w:tcPr>
            <w:tcW w:w="1871" w:type="dxa"/>
          </w:tcPr>
          <w:p w:rsidR="00FD5DE5" w:rsidRDefault="00FD5DE5">
            <w:pPr>
              <w:pStyle w:val="ConsPlusNormal"/>
              <w:jc w:val="center"/>
            </w:pPr>
            <w:r>
              <w:t>1,0</w:t>
            </w:r>
          </w:p>
        </w:tc>
      </w:tr>
      <w:tr w:rsidR="00FD5DE5">
        <w:tc>
          <w:tcPr>
            <w:tcW w:w="9071" w:type="dxa"/>
            <w:gridSpan w:val="3"/>
          </w:tcPr>
          <w:p w:rsidR="00FD5DE5" w:rsidRDefault="00FD5DE5">
            <w:pPr>
              <w:pStyle w:val="ConsPlusNormal"/>
              <w:jc w:val="center"/>
              <w:outlineLvl w:val="2"/>
            </w:pPr>
            <w:r>
              <w:t>ПКГ должностей руководителей структурных подразделений</w:t>
            </w:r>
          </w:p>
          <w:p w:rsidR="00FD5DE5" w:rsidRDefault="00FD5DE5">
            <w:pPr>
              <w:pStyle w:val="ConsPlusNormal"/>
              <w:jc w:val="center"/>
            </w:pPr>
            <w:r>
              <w:t>(</w:t>
            </w:r>
            <w:hyperlink r:id="rId38" w:history="1">
              <w:r>
                <w:rPr>
                  <w:color w:val="0000FF"/>
                </w:rPr>
                <w:t>Приказ</w:t>
              </w:r>
            </w:hyperlink>
            <w:r>
              <w:t xml:space="preserve"> Министерства здравоохранения и социального развития Российской Федерации от 5 мая 2008 года N 216н)</w:t>
            </w:r>
          </w:p>
        </w:tc>
      </w:tr>
      <w:tr w:rsidR="00FD5DE5">
        <w:tc>
          <w:tcPr>
            <w:tcW w:w="5556" w:type="dxa"/>
          </w:tcPr>
          <w:p w:rsidR="00FD5DE5" w:rsidRDefault="00FD5DE5">
            <w:pPr>
              <w:pStyle w:val="ConsPlusNormal"/>
            </w:pPr>
            <w:r>
              <w:t>1-й квалификационный уровень</w:t>
            </w:r>
          </w:p>
        </w:tc>
        <w:tc>
          <w:tcPr>
            <w:tcW w:w="1644" w:type="dxa"/>
          </w:tcPr>
          <w:p w:rsidR="00FD5DE5" w:rsidRDefault="00FD5DE5">
            <w:pPr>
              <w:pStyle w:val="ConsPlusNormal"/>
              <w:jc w:val="center"/>
            </w:pPr>
            <w:r>
              <w:t>6 090</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2-й квалификационный уровень</w:t>
            </w:r>
          </w:p>
        </w:tc>
        <w:tc>
          <w:tcPr>
            <w:tcW w:w="1644" w:type="dxa"/>
          </w:tcPr>
          <w:p w:rsidR="00FD5DE5" w:rsidRDefault="00FD5DE5">
            <w:pPr>
              <w:pStyle w:val="ConsPlusNormal"/>
              <w:jc w:val="center"/>
            </w:pPr>
            <w:r>
              <w:t>6 950</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3-й квалификационный уровень</w:t>
            </w:r>
          </w:p>
        </w:tc>
        <w:tc>
          <w:tcPr>
            <w:tcW w:w="1644" w:type="dxa"/>
          </w:tcPr>
          <w:p w:rsidR="00FD5DE5" w:rsidRDefault="00FD5DE5">
            <w:pPr>
              <w:pStyle w:val="ConsPlusNormal"/>
              <w:jc w:val="center"/>
            </w:pPr>
            <w:r>
              <w:t>8 560</w:t>
            </w:r>
          </w:p>
        </w:tc>
        <w:tc>
          <w:tcPr>
            <w:tcW w:w="1871" w:type="dxa"/>
          </w:tcPr>
          <w:p w:rsidR="00FD5DE5" w:rsidRDefault="00FD5DE5">
            <w:pPr>
              <w:pStyle w:val="ConsPlusNormal"/>
              <w:jc w:val="center"/>
            </w:pPr>
            <w:r>
              <w:t>1,0</w:t>
            </w:r>
          </w:p>
        </w:tc>
      </w:tr>
      <w:tr w:rsidR="00FD5DE5">
        <w:tc>
          <w:tcPr>
            <w:tcW w:w="9071" w:type="dxa"/>
            <w:gridSpan w:val="3"/>
          </w:tcPr>
          <w:p w:rsidR="00FD5DE5" w:rsidRDefault="00FD5DE5">
            <w:pPr>
              <w:pStyle w:val="ConsPlusNormal"/>
              <w:jc w:val="center"/>
              <w:outlineLvl w:val="2"/>
            </w:pPr>
            <w:r>
              <w:t>ПКГ "Общеотраслевые должности служащих первого уровня"</w:t>
            </w:r>
          </w:p>
          <w:p w:rsidR="00FD5DE5" w:rsidRDefault="00FD5DE5">
            <w:pPr>
              <w:pStyle w:val="ConsPlusNormal"/>
              <w:jc w:val="center"/>
            </w:pPr>
            <w:r>
              <w:t>(</w:t>
            </w:r>
            <w:hyperlink r:id="rId39" w:history="1">
              <w:r>
                <w:rPr>
                  <w:color w:val="0000FF"/>
                </w:rPr>
                <w:t>Приказ</w:t>
              </w:r>
            </w:hyperlink>
            <w:r>
              <w:t xml:space="preserve"> Министерства здравоохранения и социального развития Российской Федерации от 29 мая 2008 года N 247н)</w:t>
            </w:r>
          </w:p>
        </w:tc>
      </w:tr>
      <w:tr w:rsidR="00FD5DE5">
        <w:tc>
          <w:tcPr>
            <w:tcW w:w="5556" w:type="dxa"/>
          </w:tcPr>
          <w:p w:rsidR="00FD5DE5" w:rsidRDefault="00FD5DE5">
            <w:pPr>
              <w:pStyle w:val="ConsPlusNormal"/>
            </w:pPr>
            <w:r>
              <w:t>1-й квалификационный уровень</w:t>
            </w:r>
          </w:p>
        </w:tc>
        <w:tc>
          <w:tcPr>
            <w:tcW w:w="1644" w:type="dxa"/>
          </w:tcPr>
          <w:p w:rsidR="00FD5DE5" w:rsidRDefault="00FD5DE5">
            <w:pPr>
              <w:pStyle w:val="ConsPlusNormal"/>
              <w:jc w:val="center"/>
            </w:pPr>
            <w:r>
              <w:t>4 400</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2-й квалификационный уровень</w:t>
            </w:r>
          </w:p>
        </w:tc>
        <w:tc>
          <w:tcPr>
            <w:tcW w:w="1644" w:type="dxa"/>
          </w:tcPr>
          <w:p w:rsidR="00FD5DE5" w:rsidRDefault="00FD5DE5">
            <w:pPr>
              <w:pStyle w:val="ConsPlusNormal"/>
              <w:jc w:val="center"/>
            </w:pPr>
            <w:r>
              <w:t>4 450</w:t>
            </w:r>
          </w:p>
        </w:tc>
        <w:tc>
          <w:tcPr>
            <w:tcW w:w="1871" w:type="dxa"/>
          </w:tcPr>
          <w:p w:rsidR="00FD5DE5" w:rsidRDefault="00FD5DE5">
            <w:pPr>
              <w:pStyle w:val="ConsPlusNormal"/>
              <w:jc w:val="center"/>
            </w:pPr>
            <w:r>
              <w:t>1,0</w:t>
            </w:r>
          </w:p>
        </w:tc>
      </w:tr>
      <w:tr w:rsidR="00FD5DE5">
        <w:tc>
          <w:tcPr>
            <w:tcW w:w="9071" w:type="dxa"/>
            <w:gridSpan w:val="3"/>
          </w:tcPr>
          <w:p w:rsidR="00FD5DE5" w:rsidRDefault="00FD5DE5">
            <w:pPr>
              <w:pStyle w:val="ConsPlusNormal"/>
              <w:jc w:val="center"/>
              <w:outlineLvl w:val="2"/>
            </w:pPr>
            <w:r>
              <w:t>ПКГ "Общеотраслевые должности служащих второго уровня"</w:t>
            </w:r>
          </w:p>
          <w:p w:rsidR="00FD5DE5" w:rsidRDefault="00FD5DE5">
            <w:pPr>
              <w:pStyle w:val="ConsPlusNormal"/>
              <w:jc w:val="center"/>
            </w:pPr>
            <w:r>
              <w:t>(</w:t>
            </w:r>
            <w:hyperlink r:id="rId40" w:history="1">
              <w:r>
                <w:rPr>
                  <w:color w:val="0000FF"/>
                </w:rPr>
                <w:t>Приказ</w:t>
              </w:r>
            </w:hyperlink>
            <w:r>
              <w:t xml:space="preserve"> Министерства здравоохранения и социального развития Российской Федерации от 29 мая 2008 года N 247н)</w:t>
            </w:r>
          </w:p>
        </w:tc>
      </w:tr>
      <w:tr w:rsidR="00FD5DE5">
        <w:tc>
          <w:tcPr>
            <w:tcW w:w="5556" w:type="dxa"/>
          </w:tcPr>
          <w:p w:rsidR="00FD5DE5" w:rsidRDefault="00FD5DE5">
            <w:pPr>
              <w:pStyle w:val="ConsPlusNormal"/>
            </w:pPr>
            <w:r>
              <w:t>1-й квалификационный уровень</w:t>
            </w:r>
          </w:p>
        </w:tc>
        <w:tc>
          <w:tcPr>
            <w:tcW w:w="1644" w:type="dxa"/>
          </w:tcPr>
          <w:p w:rsidR="00FD5DE5" w:rsidRDefault="00FD5DE5">
            <w:pPr>
              <w:pStyle w:val="ConsPlusNormal"/>
              <w:jc w:val="center"/>
            </w:pPr>
            <w:r>
              <w:t>4 500</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2-й квалификационный уровень</w:t>
            </w:r>
          </w:p>
        </w:tc>
        <w:tc>
          <w:tcPr>
            <w:tcW w:w="1644" w:type="dxa"/>
          </w:tcPr>
          <w:p w:rsidR="00FD5DE5" w:rsidRDefault="00FD5DE5">
            <w:pPr>
              <w:pStyle w:val="ConsPlusNormal"/>
              <w:jc w:val="center"/>
            </w:pPr>
            <w:r>
              <w:t>4 550</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3-й квалификационный уровень</w:t>
            </w:r>
          </w:p>
        </w:tc>
        <w:tc>
          <w:tcPr>
            <w:tcW w:w="1644" w:type="dxa"/>
          </w:tcPr>
          <w:p w:rsidR="00FD5DE5" w:rsidRDefault="00FD5DE5">
            <w:pPr>
              <w:pStyle w:val="ConsPlusNormal"/>
              <w:jc w:val="center"/>
            </w:pPr>
            <w:r>
              <w:t>5 350</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4-й квалификационный уровень</w:t>
            </w:r>
          </w:p>
        </w:tc>
        <w:tc>
          <w:tcPr>
            <w:tcW w:w="1644" w:type="dxa"/>
          </w:tcPr>
          <w:p w:rsidR="00FD5DE5" w:rsidRDefault="00FD5DE5">
            <w:pPr>
              <w:pStyle w:val="ConsPlusNormal"/>
              <w:jc w:val="center"/>
            </w:pPr>
            <w:r>
              <w:t>5 525</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5-й квалификационный уровень</w:t>
            </w:r>
          </w:p>
        </w:tc>
        <w:tc>
          <w:tcPr>
            <w:tcW w:w="1644" w:type="dxa"/>
          </w:tcPr>
          <w:p w:rsidR="00FD5DE5" w:rsidRDefault="00FD5DE5">
            <w:pPr>
              <w:pStyle w:val="ConsPlusNormal"/>
              <w:jc w:val="center"/>
            </w:pPr>
            <w:r>
              <w:t>5 585</w:t>
            </w:r>
          </w:p>
        </w:tc>
        <w:tc>
          <w:tcPr>
            <w:tcW w:w="1871" w:type="dxa"/>
          </w:tcPr>
          <w:p w:rsidR="00FD5DE5" w:rsidRDefault="00FD5DE5">
            <w:pPr>
              <w:pStyle w:val="ConsPlusNormal"/>
              <w:jc w:val="center"/>
            </w:pPr>
            <w:r>
              <w:t>1,0</w:t>
            </w:r>
          </w:p>
        </w:tc>
      </w:tr>
      <w:tr w:rsidR="00FD5DE5">
        <w:tc>
          <w:tcPr>
            <w:tcW w:w="9071" w:type="dxa"/>
            <w:gridSpan w:val="3"/>
          </w:tcPr>
          <w:p w:rsidR="00FD5DE5" w:rsidRDefault="00FD5DE5">
            <w:pPr>
              <w:pStyle w:val="ConsPlusNormal"/>
              <w:jc w:val="center"/>
              <w:outlineLvl w:val="2"/>
            </w:pPr>
            <w:r>
              <w:t>ПКГ "Общеотраслевые должности служащих третьего уровня"</w:t>
            </w:r>
          </w:p>
          <w:p w:rsidR="00FD5DE5" w:rsidRDefault="00FD5DE5">
            <w:pPr>
              <w:pStyle w:val="ConsPlusNormal"/>
              <w:jc w:val="center"/>
            </w:pPr>
            <w:r>
              <w:t>(</w:t>
            </w:r>
            <w:hyperlink r:id="rId41" w:history="1">
              <w:r>
                <w:rPr>
                  <w:color w:val="0000FF"/>
                </w:rPr>
                <w:t>Приказ</w:t>
              </w:r>
            </w:hyperlink>
            <w:r>
              <w:t xml:space="preserve"> Министерства здравоохранения и социального развития Российской Федерации от 29 мая 2008 года N 247н)</w:t>
            </w:r>
          </w:p>
        </w:tc>
      </w:tr>
      <w:tr w:rsidR="00FD5DE5">
        <w:tc>
          <w:tcPr>
            <w:tcW w:w="5556" w:type="dxa"/>
          </w:tcPr>
          <w:p w:rsidR="00FD5DE5" w:rsidRDefault="00FD5DE5">
            <w:pPr>
              <w:pStyle w:val="ConsPlusNormal"/>
            </w:pPr>
            <w:r>
              <w:t>1-й квалификационный уровень</w:t>
            </w:r>
          </w:p>
        </w:tc>
        <w:tc>
          <w:tcPr>
            <w:tcW w:w="1644" w:type="dxa"/>
          </w:tcPr>
          <w:p w:rsidR="00FD5DE5" w:rsidRDefault="00FD5DE5">
            <w:pPr>
              <w:pStyle w:val="ConsPlusNormal"/>
              <w:jc w:val="center"/>
            </w:pPr>
            <w:r>
              <w:t>4 500</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2-й квалификационный уровень</w:t>
            </w:r>
          </w:p>
        </w:tc>
        <w:tc>
          <w:tcPr>
            <w:tcW w:w="1644" w:type="dxa"/>
          </w:tcPr>
          <w:p w:rsidR="00FD5DE5" w:rsidRDefault="00FD5DE5">
            <w:pPr>
              <w:pStyle w:val="ConsPlusNormal"/>
              <w:jc w:val="center"/>
            </w:pPr>
            <w:r>
              <w:t>4 590</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lastRenderedPageBreak/>
              <w:t>3-й квалификационный уровень</w:t>
            </w:r>
          </w:p>
        </w:tc>
        <w:tc>
          <w:tcPr>
            <w:tcW w:w="1644" w:type="dxa"/>
          </w:tcPr>
          <w:p w:rsidR="00FD5DE5" w:rsidRDefault="00FD5DE5">
            <w:pPr>
              <w:pStyle w:val="ConsPlusNormal"/>
              <w:jc w:val="center"/>
            </w:pPr>
            <w:r>
              <w:t>5 550</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4-й квалификационный уровень</w:t>
            </w:r>
          </w:p>
        </w:tc>
        <w:tc>
          <w:tcPr>
            <w:tcW w:w="1644" w:type="dxa"/>
          </w:tcPr>
          <w:p w:rsidR="00FD5DE5" w:rsidRDefault="00FD5DE5">
            <w:pPr>
              <w:pStyle w:val="ConsPlusNormal"/>
              <w:jc w:val="center"/>
            </w:pPr>
            <w:r>
              <w:t>5 560</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5-й квалификационный уровень</w:t>
            </w:r>
          </w:p>
        </w:tc>
        <w:tc>
          <w:tcPr>
            <w:tcW w:w="1644" w:type="dxa"/>
          </w:tcPr>
          <w:p w:rsidR="00FD5DE5" w:rsidRDefault="00FD5DE5">
            <w:pPr>
              <w:pStyle w:val="ConsPlusNormal"/>
              <w:jc w:val="center"/>
            </w:pPr>
            <w:r>
              <w:t>6 030</w:t>
            </w:r>
          </w:p>
        </w:tc>
        <w:tc>
          <w:tcPr>
            <w:tcW w:w="1871" w:type="dxa"/>
          </w:tcPr>
          <w:p w:rsidR="00FD5DE5" w:rsidRDefault="00FD5DE5">
            <w:pPr>
              <w:pStyle w:val="ConsPlusNormal"/>
              <w:jc w:val="center"/>
            </w:pPr>
            <w:r>
              <w:t>1,0</w:t>
            </w:r>
          </w:p>
        </w:tc>
      </w:tr>
      <w:tr w:rsidR="00FD5DE5">
        <w:tc>
          <w:tcPr>
            <w:tcW w:w="9071" w:type="dxa"/>
            <w:gridSpan w:val="3"/>
          </w:tcPr>
          <w:p w:rsidR="00FD5DE5" w:rsidRDefault="00FD5DE5">
            <w:pPr>
              <w:pStyle w:val="ConsPlusNormal"/>
              <w:jc w:val="center"/>
              <w:outlineLvl w:val="2"/>
            </w:pPr>
            <w:r>
              <w:t>ПКГ "Общеотраслевые должности служащих четвертого уровня"</w:t>
            </w:r>
          </w:p>
          <w:p w:rsidR="00FD5DE5" w:rsidRDefault="00FD5DE5">
            <w:pPr>
              <w:pStyle w:val="ConsPlusNormal"/>
              <w:jc w:val="center"/>
            </w:pPr>
            <w:r>
              <w:t>(</w:t>
            </w:r>
            <w:hyperlink r:id="rId42" w:history="1">
              <w:r>
                <w:rPr>
                  <w:color w:val="0000FF"/>
                </w:rPr>
                <w:t>Приказ</w:t>
              </w:r>
            </w:hyperlink>
            <w:r>
              <w:t xml:space="preserve"> Министерства здравоохранения и социального развития Российской Федерации от 29 мая 2008 года N 247н)</w:t>
            </w:r>
          </w:p>
        </w:tc>
      </w:tr>
      <w:tr w:rsidR="00FD5DE5">
        <w:tc>
          <w:tcPr>
            <w:tcW w:w="5556" w:type="dxa"/>
          </w:tcPr>
          <w:p w:rsidR="00FD5DE5" w:rsidRDefault="00FD5DE5">
            <w:pPr>
              <w:pStyle w:val="ConsPlusNormal"/>
            </w:pPr>
            <w:r>
              <w:t>1-й квалификационный уровень</w:t>
            </w:r>
          </w:p>
        </w:tc>
        <w:tc>
          <w:tcPr>
            <w:tcW w:w="1644" w:type="dxa"/>
          </w:tcPr>
          <w:p w:rsidR="00FD5DE5" w:rsidRDefault="00FD5DE5">
            <w:pPr>
              <w:pStyle w:val="ConsPlusNormal"/>
              <w:jc w:val="center"/>
            </w:pPr>
            <w:r>
              <w:t>6 150</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2-й квалификационный уровень</w:t>
            </w:r>
          </w:p>
        </w:tc>
        <w:tc>
          <w:tcPr>
            <w:tcW w:w="1644" w:type="dxa"/>
          </w:tcPr>
          <w:p w:rsidR="00FD5DE5" w:rsidRDefault="00FD5DE5">
            <w:pPr>
              <w:pStyle w:val="ConsPlusNormal"/>
              <w:jc w:val="center"/>
            </w:pPr>
            <w:r>
              <w:t>6 200</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3-й квалификационный уровень</w:t>
            </w:r>
          </w:p>
        </w:tc>
        <w:tc>
          <w:tcPr>
            <w:tcW w:w="1644" w:type="dxa"/>
          </w:tcPr>
          <w:p w:rsidR="00FD5DE5" w:rsidRDefault="00FD5DE5">
            <w:pPr>
              <w:pStyle w:val="ConsPlusNormal"/>
              <w:jc w:val="center"/>
            </w:pPr>
            <w:r>
              <w:t>6 300</w:t>
            </w:r>
          </w:p>
        </w:tc>
        <w:tc>
          <w:tcPr>
            <w:tcW w:w="1871" w:type="dxa"/>
          </w:tcPr>
          <w:p w:rsidR="00FD5DE5" w:rsidRDefault="00FD5DE5">
            <w:pPr>
              <w:pStyle w:val="ConsPlusNormal"/>
              <w:jc w:val="center"/>
            </w:pPr>
            <w:r>
              <w:t>1,0</w:t>
            </w:r>
          </w:p>
        </w:tc>
      </w:tr>
      <w:tr w:rsidR="00FD5DE5">
        <w:tc>
          <w:tcPr>
            <w:tcW w:w="9071" w:type="dxa"/>
            <w:gridSpan w:val="3"/>
          </w:tcPr>
          <w:p w:rsidR="00FD5DE5" w:rsidRDefault="00FD5DE5">
            <w:pPr>
              <w:pStyle w:val="ConsPlusNormal"/>
              <w:jc w:val="center"/>
              <w:outlineLvl w:val="2"/>
            </w:pPr>
            <w:r>
              <w:t>ПКГ должностей работников административно-хозяйственного и учебно-вспомогательного персонала</w:t>
            </w:r>
          </w:p>
          <w:p w:rsidR="00FD5DE5" w:rsidRDefault="00FD5DE5">
            <w:pPr>
              <w:pStyle w:val="ConsPlusNormal"/>
              <w:jc w:val="center"/>
            </w:pPr>
            <w:r>
              <w:t>(</w:t>
            </w:r>
            <w:hyperlink r:id="rId43" w:history="1">
              <w:r>
                <w:rPr>
                  <w:color w:val="0000FF"/>
                </w:rPr>
                <w:t>Приказ</w:t>
              </w:r>
            </w:hyperlink>
            <w:r>
              <w:t xml:space="preserve"> Министерства здравоохранения и социального развития Российской Федерации от 5 мая 2008 года N 217н)</w:t>
            </w:r>
          </w:p>
        </w:tc>
      </w:tr>
      <w:tr w:rsidR="00FD5DE5">
        <w:tc>
          <w:tcPr>
            <w:tcW w:w="5556" w:type="dxa"/>
          </w:tcPr>
          <w:p w:rsidR="00FD5DE5" w:rsidRDefault="00FD5DE5">
            <w:pPr>
              <w:pStyle w:val="ConsPlusNormal"/>
            </w:pPr>
            <w:r>
              <w:t>1-й квалификационный уровень</w:t>
            </w:r>
          </w:p>
        </w:tc>
        <w:tc>
          <w:tcPr>
            <w:tcW w:w="1644" w:type="dxa"/>
          </w:tcPr>
          <w:p w:rsidR="00FD5DE5" w:rsidRDefault="00FD5DE5">
            <w:pPr>
              <w:pStyle w:val="ConsPlusNormal"/>
              <w:jc w:val="center"/>
            </w:pPr>
            <w:r>
              <w:t>4 622</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2-й квалификационный уровень</w:t>
            </w:r>
          </w:p>
        </w:tc>
        <w:tc>
          <w:tcPr>
            <w:tcW w:w="1644" w:type="dxa"/>
          </w:tcPr>
          <w:p w:rsidR="00FD5DE5" w:rsidRDefault="00FD5DE5">
            <w:pPr>
              <w:pStyle w:val="ConsPlusNormal"/>
              <w:jc w:val="center"/>
            </w:pPr>
            <w:r>
              <w:t>4 754</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3-й квалификационный уровень</w:t>
            </w:r>
          </w:p>
        </w:tc>
        <w:tc>
          <w:tcPr>
            <w:tcW w:w="1644" w:type="dxa"/>
          </w:tcPr>
          <w:p w:rsidR="00FD5DE5" w:rsidRDefault="00FD5DE5">
            <w:pPr>
              <w:pStyle w:val="ConsPlusNormal"/>
              <w:jc w:val="center"/>
            </w:pPr>
            <w:r>
              <w:t>4 886</w:t>
            </w:r>
          </w:p>
        </w:tc>
        <w:tc>
          <w:tcPr>
            <w:tcW w:w="1871" w:type="dxa"/>
          </w:tcPr>
          <w:p w:rsidR="00FD5DE5" w:rsidRDefault="00FD5DE5">
            <w:pPr>
              <w:pStyle w:val="ConsPlusNormal"/>
              <w:jc w:val="center"/>
            </w:pPr>
            <w:r>
              <w:t>1,0</w:t>
            </w:r>
          </w:p>
        </w:tc>
      </w:tr>
      <w:tr w:rsidR="00FD5DE5">
        <w:tc>
          <w:tcPr>
            <w:tcW w:w="9071" w:type="dxa"/>
            <w:gridSpan w:val="3"/>
          </w:tcPr>
          <w:p w:rsidR="00FD5DE5" w:rsidRDefault="00FD5DE5">
            <w:pPr>
              <w:pStyle w:val="ConsPlusNormal"/>
              <w:jc w:val="center"/>
              <w:outlineLvl w:val="2"/>
            </w:pPr>
            <w:r>
              <w:t>ПКГ должностей профессорско-преподавательского состава и руководителей структурных подразделений</w:t>
            </w:r>
          </w:p>
          <w:p w:rsidR="00FD5DE5" w:rsidRDefault="00FD5DE5">
            <w:pPr>
              <w:pStyle w:val="ConsPlusNormal"/>
              <w:jc w:val="center"/>
            </w:pPr>
            <w:r>
              <w:t>(</w:t>
            </w:r>
            <w:hyperlink r:id="rId44" w:history="1">
              <w:r>
                <w:rPr>
                  <w:color w:val="0000FF"/>
                </w:rPr>
                <w:t>Приказ</w:t>
              </w:r>
            </w:hyperlink>
            <w:r>
              <w:t xml:space="preserve"> Министерства здравоохранения и социального развития Российской Федерации от 5 мая 2008 года N 217н)</w:t>
            </w:r>
          </w:p>
        </w:tc>
      </w:tr>
      <w:tr w:rsidR="00FD5DE5">
        <w:tc>
          <w:tcPr>
            <w:tcW w:w="5556" w:type="dxa"/>
          </w:tcPr>
          <w:p w:rsidR="00FD5DE5" w:rsidRDefault="00FD5DE5">
            <w:pPr>
              <w:pStyle w:val="ConsPlusNormal"/>
            </w:pPr>
            <w:r>
              <w:t>1-й квалификационный уровень</w:t>
            </w:r>
          </w:p>
        </w:tc>
        <w:tc>
          <w:tcPr>
            <w:tcW w:w="1644" w:type="dxa"/>
          </w:tcPr>
          <w:p w:rsidR="00FD5DE5" w:rsidRDefault="00FD5DE5">
            <w:pPr>
              <w:pStyle w:val="ConsPlusNormal"/>
              <w:jc w:val="center"/>
            </w:pPr>
            <w:r>
              <w:t>5 900</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2-й квалификационный уровень</w:t>
            </w:r>
          </w:p>
        </w:tc>
        <w:tc>
          <w:tcPr>
            <w:tcW w:w="1644" w:type="dxa"/>
          </w:tcPr>
          <w:p w:rsidR="00FD5DE5" w:rsidRDefault="00FD5DE5">
            <w:pPr>
              <w:pStyle w:val="ConsPlusNormal"/>
              <w:jc w:val="center"/>
            </w:pPr>
            <w:r>
              <w:t>7 151</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3-й квалификационный уровень</w:t>
            </w:r>
          </w:p>
        </w:tc>
        <w:tc>
          <w:tcPr>
            <w:tcW w:w="1644" w:type="dxa"/>
          </w:tcPr>
          <w:p w:rsidR="00FD5DE5" w:rsidRDefault="00FD5DE5">
            <w:pPr>
              <w:pStyle w:val="ConsPlusNormal"/>
              <w:jc w:val="center"/>
            </w:pPr>
            <w:r>
              <w:t>7 590</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4-й квалификационный уровень</w:t>
            </w:r>
          </w:p>
        </w:tc>
        <w:tc>
          <w:tcPr>
            <w:tcW w:w="1644" w:type="dxa"/>
          </w:tcPr>
          <w:p w:rsidR="00FD5DE5" w:rsidRDefault="00FD5DE5">
            <w:pPr>
              <w:pStyle w:val="ConsPlusNormal"/>
              <w:jc w:val="center"/>
            </w:pPr>
            <w:r>
              <w:t>8 210</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5-й квалификационный уровень</w:t>
            </w:r>
          </w:p>
        </w:tc>
        <w:tc>
          <w:tcPr>
            <w:tcW w:w="1644" w:type="dxa"/>
          </w:tcPr>
          <w:p w:rsidR="00FD5DE5" w:rsidRDefault="00FD5DE5">
            <w:pPr>
              <w:pStyle w:val="ConsPlusNormal"/>
              <w:jc w:val="center"/>
            </w:pPr>
            <w:r>
              <w:t>8 750</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6-й квалификационный уровень</w:t>
            </w:r>
          </w:p>
        </w:tc>
        <w:tc>
          <w:tcPr>
            <w:tcW w:w="1644" w:type="dxa"/>
          </w:tcPr>
          <w:p w:rsidR="00FD5DE5" w:rsidRDefault="00FD5DE5">
            <w:pPr>
              <w:pStyle w:val="ConsPlusNormal"/>
              <w:jc w:val="center"/>
            </w:pPr>
            <w:r>
              <w:t>11 380</w:t>
            </w:r>
          </w:p>
        </w:tc>
        <w:tc>
          <w:tcPr>
            <w:tcW w:w="1871" w:type="dxa"/>
          </w:tcPr>
          <w:p w:rsidR="00FD5DE5" w:rsidRDefault="00FD5DE5">
            <w:pPr>
              <w:pStyle w:val="ConsPlusNormal"/>
              <w:jc w:val="center"/>
            </w:pPr>
            <w:r>
              <w:t>1,0</w:t>
            </w:r>
          </w:p>
        </w:tc>
      </w:tr>
      <w:tr w:rsidR="00FD5DE5">
        <w:tc>
          <w:tcPr>
            <w:tcW w:w="9071" w:type="dxa"/>
            <w:gridSpan w:val="3"/>
          </w:tcPr>
          <w:p w:rsidR="00FD5DE5" w:rsidRDefault="00FD5DE5">
            <w:pPr>
              <w:pStyle w:val="ConsPlusNormal"/>
              <w:jc w:val="center"/>
              <w:outlineLvl w:val="2"/>
            </w:pPr>
            <w:r>
              <w:t>ПКГ "Должности работников культуры, искусства и кинематографии среднего звена"</w:t>
            </w:r>
          </w:p>
          <w:p w:rsidR="00FD5DE5" w:rsidRDefault="00FD5DE5">
            <w:pPr>
              <w:pStyle w:val="ConsPlusNormal"/>
              <w:jc w:val="center"/>
            </w:pPr>
            <w:r>
              <w:t>(</w:t>
            </w:r>
            <w:hyperlink r:id="rId45" w:history="1">
              <w:r>
                <w:rPr>
                  <w:color w:val="0000FF"/>
                </w:rPr>
                <w:t>Приказ</w:t>
              </w:r>
            </w:hyperlink>
            <w:r>
              <w:t xml:space="preserve"> Министерства здравоохранения и социального развития Российской Федерации от 31 августа 2007 года N 570)</w:t>
            </w:r>
          </w:p>
        </w:tc>
      </w:tr>
      <w:tr w:rsidR="00FD5DE5">
        <w:tc>
          <w:tcPr>
            <w:tcW w:w="5556" w:type="dxa"/>
          </w:tcPr>
          <w:p w:rsidR="00FD5DE5" w:rsidRDefault="00FD5DE5">
            <w:pPr>
              <w:pStyle w:val="ConsPlusNormal"/>
            </w:pPr>
            <w:r>
              <w:t>1-й квалификационный уровень</w:t>
            </w:r>
          </w:p>
        </w:tc>
        <w:tc>
          <w:tcPr>
            <w:tcW w:w="1644" w:type="dxa"/>
          </w:tcPr>
          <w:p w:rsidR="00FD5DE5" w:rsidRDefault="00FD5DE5">
            <w:pPr>
              <w:pStyle w:val="ConsPlusNormal"/>
              <w:jc w:val="center"/>
            </w:pPr>
            <w:r>
              <w:t>4 680</w:t>
            </w:r>
          </w:p>
        </w:tc>
        <w:tc>
          <w:tcPr>
            <w:tcW w:w="1871" w:type="dxa"/>
          </w:tcPr>
          <w:p w:rsidR="00FD5DE5" w:rsidRDefault="00FD5DE5">
            <w:pPr>
              <w:pStyle w:val="ConsPlusNormal"/>
              <w:jc w:val="center"/>
            </w:pPr>
            <w:r>
              <w:t>1,0</w:t>
            </w:r>
          </w:p>
        </w:tc>
      </w:tr>
      <w:tr w:rsidR="00FD5DE5">
        <w:tc>
          <w:tcPr>
            <w:tcW w:w="9071" w:type="dxa"/>
            <w:gridSpan w:val="3"/>
          </w:tcPr>
          <w:p w:rsidR="00FD5DE5" w:rsidRDefault="00FD5DE5">
            <w:pPr>
              <w:pStyle w:val="ConsPlusNormal"/>
              <w:jc w:val="center"/>
              <w:outlineLvl w:val="2"/>
            </w:pPr>
            <w:r>
              <w:t>ПКГ "Должности работников культуры, искусства и кинематографии ведущего звена"</w:t>
            </w:r>
          </w:p>
          <w:p w:rsidR="00FD5DE5" w:rsidRDefault="00FD5DE5">
            <w:pPr>
              <w:pStyle w:val="ConsPlusNormal"/>
              <w:jc w:val="center"/>
            </w:pPr>
            <w:r>
              <w:t>(</w:t>
            </w:r>
            <w:hyperlink r:id="rId46" w:history="1">
              <w:r>
                <w:rPr>
                  <w:color w:val="0000FF"/>
                </w:rPr>
                <w:t>Приказ</w:t>
              </w:r>
            </w:hyperlink>
            <w:r>
              <w:t xml:space="preserve"> Министерства здравоохранения и социального развития Российской Федерации от 31 августа 2007 года N 570)</w:t>
            </w:r>
          </w:p>
        </w:tc>
      </w:tr>
      <w:tr w:rsidR="00FD5DE5">
        <w:tc>
          <w:tcPr>
            <w:tcW w:w="5556" w:type="dxa"/>
          </w:tcPr>
          <w:p w:rsidR="00FD5DE5" w:rsidRDefault="00FD5DE5">
            <w:pPr>
              <w:pStyle w:val="ConsPlusNormal"/>
            </w:pPr>
            <w:r>
              <w:t>1-й квалификационный уровень</w:t>
            </w:r>
          </w:p>
        </w:tc>
        <w:tc>
          <w:tcPr>
            <w:tcW w:w="1644" w:type="dxa"/>
          </w:tcPr>
          <w:p w:rsidR="00FD5DE5" w:rsidRDefault="00FD5DE5">
            <w:pPr>
              <w:pStyle w:val="ConsPlusNormal"/>
              <w:jc w:val="center"/>
            </w:pPr>
            <w:r>
              <w:t>5 660</w:t>
            </w:r>
          </w:p>
        </w:tc>
        <w:tc>
          <w:tcPr>
            <w:tcW w:w="1871" w:type="dxa"/>
          </w:tcPr>
          <w:p w:rsidR="00FD5DE5" w:rsidRDefault="00FD5DE5">
            <w:pPr>
              <w:pStyle w:val="ConsPlusNormal"/>
              <w:jc w:val="center"/>
            </w:pPr>
            <w:r>
              <w:t>1,0</w:t>
            </w:r>
          </w:p>
        </w:tc>
      </w:tr>
      <w:tr w:rsidR="00FD5DE5">
        <w:tc>
          <w:tcPr>
            <w:tcW w:w="9071" w:type="dxa"/>
            <w:gridSpan w:val="3"/>
          </w:tcPr>
          <w:p w:rsidR="00FD5DE5" w:rsidRDefault="00FD5DE5">
            <w:pPr>
              <w:pStyle w:val="ConsPlusNormal"/>
              <w:jc w:val="center"/>
              <w:outlineLvl w:val="2"/>
            </w:pPr>
            <w:r>
              <w:t>ПКГ "Должности руководящего состава учреждений культуры, искусства и кинематографии"</w:t>
            </w:r>
          </w:p>
          <w:p w:rsidR="00FD5DE5" w:rsidRDefault="00FD5DE5">
            <w:pPr>
              <w:pStyle w:val="ConsPlusNormal"/>
              <w:jc w:val="center"/>
            </w:pPr>
            <w:r>
              <w:lastRenderedPageBreak/>
              <w:t>(</w:t>
            </w:r>
            <w:hyperlink r:id="rId47" w:history="1">
              <w:r>
                <w:rPr>
                  <w:color w:val="0000FF"/>
                </w:rPr>
                <w:t>Приказ</w:t>
              </w:r>
            </w:hyperlink>
            <w:r>
              <w:t xml:space="preserve"> Министерства здравоохранения и социального развития Российской Федерации от 31 августа 2007 года N 570)</w:t>
            </w:r>
          </w:p>
        </w:tc>
      </w:tr>
      <w:tr w:rsidR="00FD5DE5">
        <w:tc>
          <w:tcPr>
            <w:tcW w:w="5556" w:type="dxa"/>
          </w:tcPr>
          <w:p w:rsidR="00FD5DE5" w:rsidRDefault="00FD5DE5">
            <w:pPr>
              <w:pStyle w:val="ConsPlusNormal"/>
            </w:pPr>
            <w:r>
              <w:lastRenderedPageBreak/>
              <w:t>1-й квалификационный уровень</w:t>
            </w:r>
          </w:p>
        </w:tc>
        <w:tc>
          <w:tcPr>
            <w:tcW w:w="1644" w:type="dxa"/>
          </w:tcPr>
          <w:p w:rsidR="00FD5DE5" w:rsidRDefault="00FD5DE5">
            <w:pPr>
              <w:pStyle w:val="ConsPlusNormal"/>
              <w:jc w:val="center"/>
            </w:pPr>
            <w:r>
              <w:t>6 235</w:t>
            </w:r>
          </w:p>
        </w:tc>
        <w:tc>
          <w:tcPr>
            <w:tcW w:w="1871" w:type="dxa"/>
          </w:tcPr>
          <w:p w:rsidR="00FD5DE5" w:rsidRDefault="00FD5DE5">
            <w:pPr>
              <w:pStyle w:val="ConsPlusNormal"/>
              <w:jc w:val="center"/>
            </w:pPr>
            <w:r>
              <w:t>1,0</w:t>
            </w:r>
          </w:p>
        </w:tc>
      </w:tr>
      <w:tr w:rsidR="00FD5DE5">
        <w:tc>
          <w:tcPr>
            <w:tcW w:w="9071" w:type="dxa"/>
            <w:gridSpan w:val="3"/>
          </w:tcPr>
          <w:p w:rsidR="00FD5DE5" w:rsidRDefault="00FD5DE5">
            <w:pPr>
              <w:pStyle w:val="ConsPlusNormal"/>
              <w:jc w:val="center"/>
              <w:outlineLvl w:val="2"/>
            </w:pPr>
            <w:r>
              <w:t>ПКГ "Медицинский и фармацевтический персонал первого уровня"</w:t>
            </w:r>
          </w:p>
          <w:p w:rsidR="00FD5DE5" w:rsidRDefault="00FD5DE5">
            <w:pPr>
              <w:pStyle w:val="ConsPlusNormal"/>
              <w:jc w:val="center"/>
            </w:pPr>
            <w:r>
              <w:t>(</w:t>
            </w:r>
            <w:hyperlink r:id="rId48" w:history="1">
              <w:r>
                <w:rPr>
                  <w:color w:val="0000FF"/>
                </w:rPr>
                <w:t>Приказ</w:t>
              </w:r>
            </w:hyperlink>
            <w:r>
              <w:t xml:space="preserve"> Министерства здравоохранения и социального развития Российской Федерации от 6 августа 2007 года N 526)</w:t>
            </w:r>
          </w:p>
        </w:tc>
      </w:tr>
      <w:tr w:rsidR="00FD5DE5">
        <w:tc>
          <w:tcPr>
            <w:tcW w:w="5556" w:type="dxa"/>
          </w:tcPr>
          <w:p w:rsidR="00FD5DE5" w:rsidRDefault="00FD5DE5">
            <w:pPr>
              <w:pStyle w:val="ConsPlusNormal"/>
            </w:pPr>
            <w:r>
              <w:t>1-й квалификационный уровень</w:t>
            </w:r>
          </w:p>
        </w:tc>
        <w:tc>
          <w:tcPr>
            <w:tcW w:w="1644" w:type="dxa"/>
          </w:tcPr>
          <w:p w:rsidR="00FD5DE5" w:rsidRDefault="00FD5DE5">
            <w:pPr>
              <w:pStyle w:val="ConsPlusNormal"/>
              <w:jc w:val="center"/>
            </w:pPr>
            <w:r>
              <w:t>4 800</w:t>
            </w:r>
          </w:p>
        </w:tc>
        <w:tc>
          <w:tcPr>
            <w:tcW w:w="1871" w:type="dxa"/>
          </w:tcPr>
          <w:p w:rsidR="00FD5DE5" w:rsidRDefault="00FD5DE5">
            <w:pPr>
              <w:pStyle w:val="ConsPlusNormal"/>
              <w:jc w:val="center"/>
            </w:pPr>
            <w:r>
              <w:t>1,0</w:t>
            </w:r>
          </w:p>
        </w:tc>
      </w:tr>
      <w:tr w:rsidR="00FD5DE5">
        <w:tc>
          <w:tcPr>
            <w:tcW w:w="9071" w:type="dxa"/>
            <w:gridSpan w:val="3"/>
          </w:tcPr>
          <w:p w:rsidR="00FD5DE5" w:rsidRDefault="00FD5DE5">
            <w:pPr>
              <w:pStyle w:val="ConsPlusNormal"/>
              <w:jc w:val="center"/>
              <w:outlineLvl w:val="2"/>
            </w:pPr>
            <w:r>
              <w:t>ПКГ "Средний медицинский и фармацевтический персонал"</w:t>
            </w:r>
          </w:p>
          <w:p w:rsidR="00FD5DE5" w:rsidRDefault="00FD5DE5">
            <w:pPr>
              <w:pStyle w:val="ConsPlusNormal"/>
              <w:jc w:val="center"/>
            </w:pPr>
            <w:r>
              <w:t>(</w:t>
            </w:r>
            <w:hyperlink r:id="rId49" w:history="1">
              <w:r>
                <w:rPr>
                  <w:color w:val="0000FF"/>
                </w:rPr>
                <w:t>Приказ</w:t>
              </w:r>
            </w:hyperlink>
            <w:r>
              <w:t xml:space="preserve"> Министерства здравоохранения и социального развития Российской Федерации от 6 августа 2007 года N 526)</w:t>
            </w:r>
          </w:p>
        </w:tc>
      </w:tr>
      <w:tr w:rsidR="00FD5DE5">
        <w:tc>
          <w:tcPr>
            <w:tcW w:w="5556" w:type="dxa"/>
          </w:tcPr>
          <w:p w:rsidR="00FD5DE5" w:rsidRDefault="00FD5DE5">
            <w:pPr>
              <w:pStyle w:val="ConsPlusNormal"/>
            </w:pPr>
            <w:r>
              <w:t>1-й квалификационный уровень</w:t>
            </w:r>
          </w:p>
        </w:tc>
        <w:tc>
          <w:tcPr>
            <w:tcW w:w="1644" w:type="dxa"/>
          </w:tcPr>
          <w:p w:rsidR="00FD5DE5" w:rsidRDefault="00FD5DE5">
            <w:pPr>
              <w:pStyle w:val="ConsPlusNormal"/>
              <w:jc w:val="center"/>
            </w:pPr>
            <w:r>
              <w:t>5 000</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2-й квалификационный уровень</w:t>
            </w:r>
          </w:p>
        </w:tc>
        <w:tc>
          <w:tcPr>
            <w:tcW w:w="1644" w:type="dxa"/>
          </w:tcPr>
          <w:p w:rsidR="00FD5DE5" w:rsidRDefault="00FD5DE5">
            <w:pPr>
              <w:pStyle w:val="ConsPlusNormal"/>
              <w:jc w:val="center"/>
            </w:pPr>
            <w:r>
              <w:t>6 100</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3-й квалификационный уровень</w:t>
            </w:r>
          </w:p>
        </w:tc>
        <w:tc>
          <w:tcPr>
            <w:tcW w:w="1644" w:type="dxa"/>
          </w:tcPr>
          <w:p w:rsidR="00FD5DE5" w:rsidRDefault="00FD5DE5">
            <w:pPr>
              <w:pStyle w:val="ConsPlusNormal"/>
              <w:jc w:val="center"/>
            </w:pPr>
            <w:r>
              <w:t>6 600</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4-й квалификационный уровень</w:t>
            </w:r>
          </w:p>
        </w:tc>
        <w:tc>
          <w:tcPr>
            <w:tcW w:w="1644" w:type="dxa"/>
          </w:tcPr>
          <w:p w:rsidR="00FD5DE5" w:rsidRDefault="00FD5DE5">
            <w:pPr>
              <w:pStyle w:val="ConsPlusNormal"/>
              <w:jc w:val="center"/>
            </w:pPr>
            <w:r>
              <w:t>7 100</w:t>
            </w:r>
          </w:p>
        </w:tc>
        <w:tc>
          <w:tcPr>
            <w:tcW w:w="1871" w:type="dxa"/>
          </w:tcPr>
          <w:p w:rsidR="00FD5DE5" w:rsidRDefault="00FD5DE5">
            <w:pPr>
              <w:pStyle w:val="ConsPlusNormal"/>
              <w:jc w:val="center"/>
            </w:pPr>
            <w:r>
              <w:t>1,0</w:t>
            </w:r>
          </w:p>
        </w:tc>
      </w:tr>
      <w:tr w:rsidR="00FD5DE5">
        <w:tc>
          <w:tcPr>
            <w:tcW w:w="5556" w:type="dxa"/>
          </w:tcPr>
          <w:p w:rsidR="00FD5DE5" w:rsidRDefault="00FD5DE5">
            <w:pPr>
              <w:pStyle w:val="ConsPlusNormal"/>
            </w:pPr>
            <w:r>
              <w:t>5-й квалификационный уровень</w:t>
            </w:r>
          </w:p>
        </w:tc>
        <w:tc>
          <w:tcPr>
            <w:tcW w:w="1644" w:type="dxa"/>
          </w:tcPr>
          <w:p w:rsidR="00FD5DE5" w:rsidRDefault="00FD5DE5">
            <w:pPr>
              <w:pStyle w:val="ConsPlusNormal"/>
              <w:jc w:val="center"/>
            </w:pPr>
            <w:r>
              <w:t>7 400</w:t>
            </w:r>
          </w:p>
        </w:tc>
        <w:tc>
          <w:tcPr>
            <w:tcW w:w="1871" w:type="dxa"/>
          </w:tcPr>
          <w:p w:rsidR="00FD5DE5" w:rsidRDefault="00FD5DE5">
            <w:pPr>
              <w:pStyle w:val="ConsPlusNormal"/>
              <w:jc w:val="center"/>
            </w:pPr>
            <w:r>
              <w:t>1,0</w:t>
            </w:r>
          </w:p>
        </w:tc>
      </w:tr>
      <w:tr w:rsidR="00FD5DE5">
        <w:tc>
          <w:tcPr>
            <w:tcW w:w="9071" w:type="dxa"/>
            <w:gridSpan w:val="3"/>
          </w:tcPr>
          <w:p w:rsidR="00FD5DE5" w:rsidRDefault="00FD5DE5">
            <w:pPr>
              <w:pStyle w:val="ConsPlusNormal"/>
              <w:jc w:val="center"/>
              <w:outlineLvl w:val="2"/>
            </w:pPr>
            <w:r>
              <w:t>ПКГ "Врачи и провизоры"</w:t>
            </w:r>
          </w:p>
          <w:p w:rsidR="00FD5DE5" w:rsidRDefault="00FD5DE5">
            <w:pPr>
              <w:pStyle w:val="ConsPlusNormal"/>
              <w:jc w:val="center"/>
            </w:pPr>
            <w:r>
              <w:t>(</w:t>
            </w:r>
            <w:hyperlink r:id="rId50" w:history="1">
              <w:r>
                <w:rPr>
                  <w:color w:val="0000FF"/>
                </w:rPr>
                <w:t>Приказ</w:t>
              </w:r>
            </w:hyperlink>
            <w:r>
              <w:t xml:space="preserve"> Министерства здравоохранения и социального развития Российской Федерации от 6 августа 2007 года N 526)</w:t>
            </w:r>
          </w:p>
        </w:tc>
      </w:tr>
      <w:tr w:rsidR="00FD5DE5">
        <w:tc>
          <w:tcPr>
            <w:tcW w:w="5556" w:type="dxa"/>
          </w:tcPr>
          <w:p w:rsidR="00FD5DE5" w:rsidRDefault="00FD5DE5">
            <w:pPr>
              <w:pStyle w:val="ConsPlusNormal"/>
            </w:pPr>
            <w:r>
              <w:t>2-й квалификационный уровень</w:t>
            </w:r>
          </w:p>
        </w:tc>
        <w:tc>
          <w:tcPr>
            <w:tcW w:w="1644" w:type="dxa"/>
          </w:tcPr>
          <w:p w:rsidR="00FD5DE5" w:rsidRDefault="00FD5DE5">
            <w:pPr>
              <w:pStyle w:val="ConsPlusNormal"/>
              <w:jc w:val="center"/>
            </w:pPr>
            <w:r>
              <w:t>8 600</w:t>
            </w:r>
          </w:p>
        </w:tc>
        <w:tc>
          <w:tcPr>
            <w:tcW w:w="1871" w:type="dxa"/>
          </w:tcPr>
          <w:p w:rsidR="00FD5DE5" w:rsidRDefault="00FD5DE5">
            <w:pPr>
              <w:pStyle w:val="ConsPlusNormal"/>
              <w:jc w:val="center"/>
            </w:pPr>
            <w:r>
              <w:t>1,0</w:t>
            </w:r>
          </w:p>
        </w:tc>
      </w:tr>
      <w:tr w:rsidR="00FD5DE5">
        <w:tc>
          <w:tcPr>
            <w:tcW w:w="9071" w:type="dxa"/>
            <w:gridSpan w:val="3"/>
          </w:tcPr>
          <w:p w:rsidR="00FD5DE5" w:rsidRDefault="00FD5DE5">
            <w:pPr>
              <w:pStyle w:val="ConsPlusNormal"/>
              <w:jc w:val="center"/>
              <w:outlineLvl w:val="2"/>
            </w:pPr>
            <w:r>
              <w:t>ПКГ "Руководители структурных подразделений учреждений с высшим медицинским и фармацевтическим образованием (врач-специалист, провизор)"</w:t>
            </w:r>
          </w:p>
          <w:p w:rsidR="00FD5DE5" w:rsidRDefault="00FD5DE5">
            <w:pPr>
              <w:pStyle w:val="ConsPlusNormal"/>
              <w:jc w:val="center"/>
            </w:pPr>
            <w:r>
              <w:t>(</w:t>
            </w:r>
            <w:hyperlink r:id="rId51" w:history="1">
              <w:r>
                <w:rPr>
                  <w:color w:val="0000FF"/>
                </w:rPr>
                <w:t>Приказ</w:t>
              </w:r>
            </w:hyperlink>
            <w:r>
              <w:t xml:space="preserve"> Министерства здравоохранения и социального развития Российской Федерации от 6 августа 2007 года N 526)</w:t>
            </w:r>
          </w:p>
        </w:tc>
      </w:tr>
      <w:tr w:rsidR="00FD5DE5">
        <w:tc>
          <w:tcPr>
            <w:tcW w:w="5556" w:type="dxa"/>
          </w:tcPr>
          <w:p w:rsidR="00FD5DE5" w:rsidRDefault="00FD5DE5">
            <w:pPr>
              <w:pStyle w:val="ConsPlusNormal"/>
            </w:pPr>
            <w:r>
              <w:t>1-й квалификационный уровень</w:t>
            </w:r>
          </w:p>
        </w:tc>
        <w:tc>
          <w:tcPr>
            <w:tcW w:w="1644" w:type="dxa"/>
          </w:tcPr>
          <w:p w:rsidR="00FD5DE5" w:rsidRDefault="00FD5DE5">
            <w:pPr>
              <w:pStyle w:val="ConsPlusNormal"/>
              <w:jc w:val="center"/>
            </w:pPr>
            <w:r>
              <w:t>10 800</w:t>
            </w:r>
          </w:p>
        </w:tc>
        <w:tc>
          <w:tcPr>
            <w:tcW w:w="1871" w:type="dxa"/>
          </w:tcPr>
          <w:p w:rsidR="00FD5DE5" w:rsidRDefault="00FD5DE5">
            <w:pPr>
              <w:pStyle w:val="ConsPlusNormal"/>
              <w:jc w:val="center"/>
            </w:pPr>
            <w:r>
              <w:t>1,0</w:t>
            </w:r>
          </w:p>
        </w:tc>
      </w:tr>
      <w:tr w:rsidR="00FD5DE5">
        <w:tc>
          <w:tcPr>
            <w:tcW w:w="9071" w:type="dxa"/>
            <w:gridSpan w:val="3"/>
          </w:tcPr>
          <w:p w:rsidR="00FD5DE5" w:rsidRDefault="00FD5DE5">
            <w:pPr>
              <w:pStyle w:val="ConsPlusNormal"/>
              <w:jc w:val="center"/>
              <w:outlineLvl w:val="2"/>
            </w:pPr>
            <w:r>
              <w:t>ПКГ второго уровня</w:t>
            </w:r>
          </w:p>
          <w:p w:rsidR="00FD5DE5" w:rsidRDefault="00FD5DE5">
            <w:pPr>
              <w:pStyle w:val="ConsPlusNormal"/>
              <w:jc w:val="center"/>
            </w:pPr>
            <w:r>
              <w:t>(</w:t>
            </w:r>
            <w:hyperlink r:id="rId52" w:history="1">
              <w:r>
                <w:rPr>
                  <w:color w:val="0000FF"/>
                </w:rPr>
                <w:t>Приказ</w:t>
              </w:r>
            </w:hyperlink>
            <w:r>
              <w:t xml:space="preserve"> Министерства здравоохранения и социального развития Российской Федерации от 27 мая 2008 года N 242н)</w:t>
            </w:r>
          </w:p>
        </w:tc>
      </w:tr>
      <w:tr w:rsidR="00FD5DE5">
        <w:tc>
          <w:tcPr>
            <w:tcW w:w="5556" w:type="dxa"/>
          </w:tcPr>
          <w:p w:rsidR="00FD5DE5" w:rsidRDefault="00FD5DE5">
            <w:pPr>
              <w:pStyle w:val="ConsPlusNormal"/>
            </w:pPr>
            <w:r>
              <w:t>2-й квалификационный уровень</w:t>
            </w:r>
          </w:p>
        </w:tc>
        <w:tc>
          <w:tcPr>
            <w:tcW w:w="1644" w:type="dxa"/>
          </w:tcPr>
          <w:p w:rsidR="00FD5DE5" w:rsidRDefault="00FD5DE5">
            <w:pPr>
              <w:pStyle w:val="ConsPlusNormal"/>
              <w:jc w:val="center"/>
            </w:pPr>
            <w:r>
              <w:t>5 150</w:t>
            </w:r>
          </w:p>
        </w:tc>
        <w:tc>
          <w:tcPr>
            <w:tcW w:w="1871" w:type="dxa"/>
          </w:tcPr>
          <w:p w:rsidR="00FD5DE5" w:rsidRDefault="00FD5DE5">
            <w:pPr>
              <w:pStyle w:val="ConsPlusNormal"/>
              <w:jc w:val="center"/>
            </w:pPr>
            <w:r>
              <w:t>1,0</w:t>
            </w:r>
          </w:p>
        </w:tc>
      </w:tr>
      <w:tr w:rsidR="00FD5DE5">
        <w:tc>
          <w:tcPr>
            <w:tcW w:w="9071" w:type="dxa"/>
            <w:gridSpan w:val="3"/>
          </w:tcPr>
          <w:p w:rsidR="00FD5DE5" w:rsidRDefault="00FD5DE5">
            <w:pPr>
              <w:pStyle w:val="ConsPlusNormal"/>
              <w:jc w:val="center"/>
              <w:outlineLvl w:val="2"/>
            </w:pPr>
            <w:r>
              <w:t>ПКГ третьего уровня</w:t>
            </w:r>
          </w:p>
          <w:p w:rsidR="00FD5DE5" w:rsidRDefault="00FD5DE5">
            <w:pPr>
              <w:pStyle w:val="ConsPlusNormal"/>
              <w:jc w:val="center"/>
            </w:pPr>
            <w:r>
              <w:t>(</w:t>
            </w:r>
            <w:hyperlink r:id="rId53" w:history="1">
              <w:r>
                <w:rPr>
                  <w:color w:val="0000FF"/>
                </w:rPr>
                <w:t>Приказ</w:t>
              </w:r>
            </w:hyperlink>
            <w:r>
              <w:t xml:space="preserve"> Министерства здравоохранения и социального развития Российской Федерации от 27 мая 2008 года N 242н)</w:t>
            </w:r>
          </w:p>
        </w:tc>
      </w:tr>
      <w:tr w:rsidR="00FD5DE5">
        <w:tc>
          <w:tcPr>
            <w:tcW w:w="5556" w:type="dxa"/>
          </w:tcPr>
          <w:p w:rsidR="00FD5DE5" w:rsidRDefault="00FD5DE5">
            <w:pPr>
              <w:pStyle w:val="ConsPlusNormal"/>
            </w:pPr>
            <w:r>
              <w:t>3-й квалификационный уровень</w:t>
            </w:r>
          </w:p>
        </w:tc>
        <w:tc>
          <w:tcPr>
            <w:tcW w:w="1644" w:type="dxa"/>
          </w:tcPr>
          <w:p w:rsidR="00FD5DE5" w:rsidRDefault="00FD5DE5">
            <w:pPr>
              <w:pStyle w:val="ConsPlusNormal"/>
              <w:jc w:val="center"/>
            </w:pPr>
            <w:r>
              <w:t>6 560</w:t>
            </w:r>
          </w:p>
        </w:tc>
        <w:tc>
          <w:tcPr>
            <w:tcW w:w="1871" w:type="dxa"/>
          </w:tcPr>
          <w:p w:rsidR="00FD5DE5" w:rsidRDefault="00FD5DE5">
            <w:pPr>
              <w:pStyle w:val="ConsPlusNormal"/>
              <w:jc w:val="center"/>
            </w:pPr>
            <w:r>
              <w:t>1,0</w:t>
            </w:r>
          </w:p>
        </w:tc>
      </w:tr>
    </w:tbl>
    <w:p w:rsidR="00FD5DE5" w:rsidRDefault="00FD5DE5">
      <w:pPr>
        <w:pStyle w:val="ConsPlusNormal"/>
        <w:jc w:val="center"/>
      </w:pPr>
    </w:p>
    <w:p w:rsidR="00FD5DE5" w:rsidRDefault="00FD5DE5">
      <w:pPr>
        <w:pStyle w:val="ConsPlusNormal"/>
        <w:jc w:val="center"/>
      </w:pPr>
    </w:p>
    <w:p w:rsidR="00FD5DE5" w:rsidRDefault="00FD5DE5">
      <w:pPr>
        <w:pStyle w:val="ConsPlusNormal"/>
        <w:jc w:val="center"/>
      </w:pPr>
    </w:p>
    <w:p w:rsidR="00FD5DE5" w:rsidRDefault="00FD5DE5">
      <w:pPr>
        <w:pStyle w:val="ConsPlusNormal"/>
        <w:jc w:val="center"/>
      </w:pPr>
    </w:p>
    <w:p w:rsidR="00FD5DE5" w:rsidRDefault="00FD5DE5">
      <w:pPr>
        <w:pStyle w:val="ConsPlusNormal"/>
        <w:jc w:val="center"/>
      </w:pPr>
    </w:p>
    <w:p w:rsidR="00FD5DE5" w:rsidRDefault="00FD5DE5">
      <w:pPr>
        <w:pStyle w:val="ConsPlusNormal"/>
        <w:jc w:val="right"/>
        <w:outlineLvl w:val="1"/>
      </w:pPr>
      <w:r>
        <w:t>Приложение N 2</w:t>
      </w:r>
    </w:p>
    <w:p w:rsidR="00FD5DE5" w:rsidRDefault="00FD5DE5">
      <w:pPr>
        <w:pStyle w:val="ConsPlusNormal"/>
        <w:jc w:val="right"/>
      </w:pPr>
      <w:r>
        <w:t>к Положению об оплате труда</w:t>
      </w:r>
    </w:p>
    <w:p w:rsidR="00FD5DE5" w:rsidRDefault="00FD5DE5">
      <w:pPr>
        <w:pStyle w:val="ConsPlusNormal"/>
        <w:jc w:val="right"/>
      </w:pPr>
      <w:r>
        <w:lastRenderedPageBreak/>
        <w:t>работников государственных</w:t>
      </w:r>
    </w:p>
    <w:p w:rsidR="00FD5DE5" w:rsidRDefault="00FD5DE5">
      <w:pPr>
        <w:pStyle w:val="ConsPlusNormal"/>
        <w:jc w:val="right"/>
      </w:pPr>
      <w:r>
        <w:t>образовательных организаций</w:t>
      </w:r>
    </w:p>
    <w:p w:rsidR="00FD5DE5" w:rsidRDefault="00FD5DE5">
      <w:pPr>
        <w:pStyle w:val="ConsPlusNormal"/>
        <w:jc w:val="right"/>
      </w:pPr>
      <w:r>
        <w:t>Костромской области</w:t>
      </w:r>
    </w:p>
    <w:p w:rsidR="00FD5DE5" w:rsidRDefault="00FD5DE5">
      <w:pPr>
        <w:pStyle w:val="ConsPlusNormal"/>
        <w:jc w:val="center"/>
      </w:pPr>
    </w:p>
    <w:p w:rsidR="00FD5DE5" w:rsidRDefault="00FD5DE5">
      <w:pPr>
        <w:pStyle w:val="ConsPlusNormal"/>
        <w:jc w:val="center"/>
      </w:pPr>
      <w:bookmarkStart w:id="2" w:name="P404"/>
      <w:bookmarkEnd w:id="2"/>
      <w:r>
        <w:t>ПЕРЕЧЕНЬ</w:t>
      </w:r>
    </w:p>
    <w:p w:rsidR="00FD5DE5" w:rsidRDefault="00FD5DE5">
      <w:pPr>
        <w:pStyle w:val="ConsPlusNormal"/>
        <w:jc w:val="center"/>
      </w:pPr>
      <w:r>
        <w:t>выплат компенсационного характера работникам</w:t>
      </w:r>
    </w:p>
    <w:p w:rsidR="00FD5DE5" w:rsidRDefault="00FD5DE5">
      <w:pPr>
        <w:pStyle w:val="ConsPlusNormal"/>
        <w:jc w:val="center"/>
      </w:pPr>
      <w:r>
        <w:t>государственных образовательных организаций</w:t>
      </w:r>
    </w:p>
    <w:p w:rsidR="00FD5DE5" w:rsidRDefault="00FD5DE5">
      <w:pPr>
        <w:pStyle w:val="ConsPlusNormal"/>
        <w:jc w:val="center"/>
      </w:pPr>
      <w:r>
        <w:t>Костромской области</w:t>
      </w:r>
    </w:p>
    <w:p w:rsidR="00FD5DE5" w:rsidRDefault="00FD5DE5">
      <w:pPr>
        <w:pStyle w:val="ConsPlusNormal"/>
        <w:jc w:val="center"/>
      </w:pPr>
    </w:p>
    <w:p w:rsidR="00FD5DE5" w:rsidRDefault="00FD5DE5">
      <w:pPr>
        <w:pStyle w:val="ConsPlusNormal"/>
        <w:ind w:firstLine="540"/>
        <w:jc w:val="both"/>
      </w:pPr>
      <w:r>
        <w:t>1. Выплаты работникам, занятым на работах с вредными и (или) опасными условиями труда.</w:t>
      </w:r>
    </w:p>
    <w:p w:rsidR="00FD5DE5" w:rsidRDefault="00FD5DE5">
      <w:pPr>
        <w:pStyle w:val="ConsPlusNormal"/>
        <w:spacing w:before="220"/>
        <w:ind w:firstLine="540"/>
        <w:jc w:val="both"/>
      </w:pPr>
      <w:r>
        <w:t>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w:t>
      </w:r>
    </w:p>
    <w:p w:rsidR="00FD5DE5" w:rsidRDefault="00FD5DE5">
      <w:pPr>
        <w:pStyle w:val="ConsPlusNormal"/>
        <w:spacing w:before="220"/>
        <w:ind w:firstLine="540"/>
        <w:jc w:val="both"/>
      </w:pPr>
      <w:r>
        <w:t>Примечание:</w:t>
      </w:r>
    </w:p>
    <w:p w:rsidR="00FD5DE5" w:rsidRDefault="00FD5DE5">
      <w:pPr>
        <w:pStyle w:val="ConsPlusNormal"/>
        <w:spacing w:before="220"/>
        <w:ind w:firstLine="540"/>
        <w:jc w:val="both"/>
      </w:pPr>
      <w:bookmarkStart w:id="3" w:name="P412"/>
      <w:bookmarkEnd w:id="3"/>
      <w:r>
        <w:t>1) работникам, занятым на работах с вредными и (или) опасными условиями труда, оплата труда устанавливается в повышенном размере.</w:t>
      </w:r>
    </w:p>
    <w:p w:rsidR="00FD5DE5" w:rsidRDefault="00FD5DE5">
      <w:pPr>
        <w:pStyle w:val="ConsPlusNormal"/>
        <w:spacing w:before="220"/>
        <w:ind w:firstLine="540"/>
        <w:jc w:val="both"/>
      </w:pPr>
      <w:r>
        <w:t xml:space="preserve">В соответствии со </w:t>
      </w:r>
      <w:hyperlink r:id="rId54" w:history="1">
        <w:r>
          <w:rPr>
            <w:color w:val="0000FF"/>
          </w:rPr>
          <w:t>статьей 147</w:t>
        </w:r>
      </w:hyperlink>
      <w:r>
        <w:t xml:space="preserve"> Трудового кодекса Российской Федерации минимальный размер повышения оплаты труда работникам образовательных организаций,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FD5DE5" w:rsidRDefault="00FD5DE5">
      <w:pPr>
        <w:pStyle w:val="ConsPlusNormal"/>
        <w:spacing w:before="220"/>
        <w:ind w:firstLine="540"/>
        <w:jc w:val="both"/>
      </w:pPr>
      <w:r>
        <w:t>Руководители образовательных организаций принимают меры по проведению специальной оценки условий труда с целью уточнения наличия вредных и (или) опасных условий труда, и оснований применения компенсационных выплат за работу в указанных условиях.</w:t>
      </w:r>
    </w:p>
    <w:p w:rsidR="00FD5DE5" w:rsidRDefault="00FD5DE5">
      <w:pPr>
        <w:pStyle w:val="ConsPlusNormal"/>
        <w:spacing w:before="220"/>
        <w:ind w:firstLine="540"/>
        <w:jc w:val="both"/>
      </w:pPr>
      <w:r>
        <w:t>Указанные доплаты начисляются за время фактической занятости на таких рабочих местах. Если по итогам специальной оценки условий труда установлено соответствие условий труда государственным нормативным требованиям охраны труда, то указанная выплата снимается;</w:t>
      </w:r>
    </w:p>
    <w:p w:rsidR="00FD5DE5" w:rsidRDefault="00FD5DE5">
      <w:pPr>
        <w:pStyle w:val="ConsPlusNormal"/>
        <w:spacing w:before="220"/>
        <w:ind w:firstLine="540"/>
        <w:jc w:val="both"/>
      </w:pPr>
      <w:bookmarkStart w:id="4" w:name="P416"/>
      <w:bookmarkEnd w:id="4"/>
      <w:r>
        <w:t>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 производятся в соответствии с трудовым законодательством Российской Федерации.</w:t>
      </w:r>
    </w:p>
    <w:p w:rsidR="00FD5DE5" w:rsidRDefault="00FD5DE5">
      <w:pPr>
        <w:pStyle w:val="ConsPlusNormal"/>
        <w:jc w:val="center"/>
      </w:pPr>
    </w:p>
    <w:p w:rsidR="00FD5DE5" w:rsidRDefault="00FD5DE5">
      <w:pPr>
        <w:pStyle w:val="ConsPlusNormal"/>
        <w:jc w:val="center"/>
      </w:pPr>
    </w:p>
    <w:p w:rsidR="00FD5DE5" w:rsidRDefault="00FD5DE5">
      <w:pPr>
        <w:pStyle w:val="ConsPlusNormal"/>
        <w:jc w:val="center"/>
      </w:pPr>
    </w:p>
    <w:p w:rsidR="00FD5DE5" w:rsidRDefault="00FD5DE5">
      <w:pPr>
        <w:pStyle w:val="ConsPlusNormal"/>
        <w:jc w:val="center"/>
      </w:pPr>
    </w:p>
    <w:p w:rsidR="00FD5DE5" w:rsidRDefault="00FD5DE5">
      <w:pPr>
        <w:pStyle w:val="ConsPlusNormal"/>
        <w:jc w:val="center"/>
      </w:pPr>
    </w:p>
    <w:p w:rsidR="00FD5DE5" w:rsidRDefault="00FD5DE5">
      <w:pPr>
        <w:pStyle w:val="ConsPlusNormal"/>
        <w:jc w:val="right"/>
        <w:outlineLvl w:val="1"/>
      </w:pPr>
      <w:r>
        <w:t>Приложение N 3</w:t>
      </w:r>
    </w:p>
    <w:p w:rsidR="00FD5DE5" w:rsidRDefault="00FD5DE5">
      <w:pPr>
        <w:pStyle w:val="ConsPlusNormal"/>
        <w:jc w:val="right"/>
      </w:pPr>
      <w:r>
        <w:t>к Положению об оплате труда</w:t>
      </w:r>
    </w:p>
    <w:p w:rsidR="00FD5DE5" w:rsidRDefault="00FD5DE5">
      <w:pPr>
        <w:pStyle w:val="ConsPlusNormal"/>
        <w:jc w:val="right"/>
      </w:pPr>
      <w:r>
        <w:t>работников государственных</w:t>
      </w:r>
    </w:p>
    <w:p w:rsidR="00FD5DE5" w:rsidRDefault="00FD5DE5">
      <w:pPr>
        <w:pStyle w:val="ConsPlusNormal"/>
        <w:jc w:val="right"/>
      </w:pPr>
      <w:r>
        <w:t>образовательных организаций</w:t>
      </w:r>
    </w:p>
    <w:p w:rsidR="00FD5DE5" w:rsidRDefault="00FD5DE5">
      <w:pPr>
        <w:pStyle w:val="ConsPlusNormal"/>
        <w:jc w:val="right"/>
      </w:pPr>
      <w:r>
        <w:t>Костромской области</w:t>
      </w:r>
    </w:p>
    <w:p w:rsidR="00FD5DE5" w:rsidRDefault="00FD5DE5">
      <w:pPr>
        <w:pStyle w:val="ConsPlusNormal"/>
        <w:jc w:val="center"/>
      </w:pPr>
    </w:p>
    <w:p w:rsidR="00FD5DE5" w:rsidRDefault="00FD5DE5">
      <w:pPr>
        <w:pStyle w:val="ConsPlusNormal"/>
        <w:jc w:val="center"/>
      </w:pPr>
      <w:bookmarkStart w:id="5" w:name="P428"/>
      <w:bookmarkEnd w:id="5"/>
      <w:r>
        <w:t>ПЕРЕЧЕНЬ</w:t>
      </w:r>
    </w:p>
    <w:p w:rsidR="00FD5DE5" w:rsidRDefault="00FD5DE5">
      <w:pPr>
        <w:pStyle w:val="ConsPlusNormal"/>
        <w:jc w:val="center"/>
      </w:pPr>
      <w:r>
        <w:t>выплат стимулирующего характера работникам государственных</w:t>
      </w:r>
    </w:p>
    <w:p w:rsidR="00FD5DE5" w:rsidRDefault="00FD5DE5">
      <w:pPr>
        <w:pStyle w:val="ConsPlusNormal"/>
        <w:jc w:val="center"/>
      </w:pPr>
      <w:r>
        <w:t>образовательных организаций Костромской области</w:t>
      </w:r>
    </w:p>
    <w:p w:rsidR="00FD5DE5" w:rsidRDefault="00FD5DE5">
      <w:pPr>
        <w:pStyle w:val="ConsPlusNormal"/>
        <w:jc w:val="center"/>
      </w:pPr>
    </w:p>
    <w:p w:rsidR="00FD5DE5" w:rsidRDefault="00FD5DE5">
      <w:pPr>
        <w:pStyle w:val="ConsPlusNormal"/>
        <w:ind w:firstLine="540"/>
        <w:jc w:val="both"/>
      </w:pPr>
      <w:r>
        <w:t>1. Выплаты за интенсивность и высокие результаты работы.</w:t>
      </w:r>
    </w:p>
    <w:p w:rsidR="00FD5DE5" w:rsidRDefault="00FD5DE5">
      <w:pPr>
        <w:pStyle w:val="ConsPlusNormal"/>
        <w:spacing w:before="220"/>
        <w:ind w:firstLine="540"/>
        <w:jc w:val="both"/>
      </w:pPr>
      <w:r>
        <w:t>2. Выплаты за качество выполняемых работ.</w:t>
      </w:r>
    </w:p>
    <w:p w:rsidR="00FD5DE5" w:rsidRDefault="00FD5DE5">
      <w:pPr>
        <w:pStyle w:val="ConsPlusNormal"/>
        <w:spacing w:before="220"/>
        <w:ind w:firstLine="540"/>
        <w:jc w:val="both"/>
      </w:pPr>
      <w:r>
        <w:lastRenderedPageBreak/>
        <w:t>3. Выплаты за стаж работы.</w:t>
      </w:r>
    </w:p>
    <w:p w:rsidR="00FD5DE5" w:rsidRDefault="00FD5DE5">
      <w:pPr>
        <w:pStyle w:val="ConsPlusNormal"/>
        <w:spacing w:before="220"/>
        <w:ind w:firstLine="540"/>
        <w:jc w:val="both"/>
      </w:pPr>
      <w:r>
        <w:t>4. Надбавка за работу в сельской местности.</w:t>
      </w:r>
    </w:p>
    <w:p w:rsidR="00FD5DE5" w:rsidRDefault="00FD5DE5">
      <w:pPr>
        <w:pStyle w:val="ConsPlusNormal"/>
        <w:spacing w:before="220"/>
        <w:ind w:firstLine="540"/>
        <w:jc w:val="both"/>
      </w:pPr>
      <w:r>
        <w:t>5. Выплаты с использованием повышающих коэффициентов.</w:t>
      </w:r>
    </w:p>
    <w:p w:rsidR="00FD5DE5" w:rsidRDefault="00FD5DE5">
      <w:pPr>
        <w:pStyle w:val="ConsPlusNormal"/>
        <w:spacing w:before="220"/>
        <w:ind w:firstLine="540"/>
        <w:jc w:val="both"/>
      </w:pPr>
      <w:r>
        <w:t>6. Доплата за ученую степень.</w:t>
      </w:r>
    </w:p>
    <w:p w:rsidR="00FD5DE5" w:rsidRDefault="00FD5DE5">
      <w:pPr>
        <w:pStyle w:val="ConsPlusNormal"/>
        <w:spacing w:before="220"/>
        <w:ind w:firstLine="540"/>
        <w:jc w:val="both"/>
      </w:pPr>
      <w:r>
        <w:t>7. Премиальные выплаты по итогам работы.</w:t>
      </w:r>
    </w:p>
    <w:p w:rsidR="00FD5DE5" w:rsidRDefault="00FD5DE5">
      <w:pPr>
        <w:pStyle w:val="ConsPlusNormal"/>
        <w:spacing w:before="220"/>
        <w:ind w:firstLine="540"/>
        <w:jc w:val="both"/>
      </w:pPr>
      <w:r>
        <w:t>Примечание:</w:t>
      </w:r>
    </w:p>
    <w:p w:rsidR="00FD5DE5" w:rsidRDefault="00FD5DE5">
      <w:pPr>
        <w:pStyle w:val="ConsPlusNormal"/>
        <w:spacing w:before="220"/>
        <w:ind w:firstLine="540"/>
        <w:jc w:val="both"/>
      </w:pPr>
      <w:r>
        <w:t>1) выплаты за интенсивность и высокие результаты работы осуществляются в зависимости от интенсивности, напряженности, трудоемкости работы, связанной со спецификой контингента и образовательных программ. Размер выплат определяется руководителем образовательной организации в соответствии с коллективными договорами, соглашениями, локальными нормативными актами, принимаемыми с учетом мнения представительного органа работников образовательной организации;</w:t>
      </w:r>
    </w:p>
    <w:p w:rsidR="00FD5DE5" w:rsidRDefault="00FD5DE5">
      <w:pPr>
        <w:pStyle w:val="ConsPlusNormal"/>
        <w:spacing w:before="220"/>
        <w:ind w:firstLine="540"/>
        <w:jc w:val="both"/>
      </w:pPr>
      <w:r>
        <w:t>2) выплаты за качество выполняемых работ, оказываемых услуг осуществляются с учетом оценки критериев качества выполненной работы, установленных в образовательной организации. Размер выплат определяется руководителем образовательной организации в соответствии с коллективными договорами, соглашениями, локальными нормативными актами, принимаемыми с учетом мнения представительного органа работников образовательной организации;</w:t>
      </w:r>
    </w:p>
    <w:p w:rsidR="00FD5DE5" w:rsidRDefault="00FD5DE5">
      <w:pPr>
        <w:pStyle w:val="ConsPlusNormal"/>
        <w:spacing w:before="220"/>
        <w:ind w:firstLine="540"/>
        <w:jc w:val="both"/>
      </w:pPr>
      <w:r>
        <w:t>3) выплаты за стаж работы устанавливаются за работу в образовательных организациях;</w:t>
      </w:r>
    </w:p>
    <w:p w:rsidR="00FD5DE5" w:rsidRDefault="00FD5DE5">
      <w:pPr>
        <w:pStyle w:val="ConsPlusNormal"/>
        <w:spacing w:before="220"/>
        <w:ind w:firstLine="540"/>
        <w:jc w:val="both"/>
      </w:pPr>
      <w:r>
        <w:t>4) надбавка за работу в сельской местности в размере 25% от базового оклада (базового должностного оклада), базовой ставки заработной платы устанавливается руководителям и специалистам государственных образовательных организаций Костромской области, работающим в сельской местности;</w:t>
      </w:r>
    </w:p>
    <w:p w:rsidR="00FD5DE5" w:rsidRDefault="00FD5DE5">
      <w:pPr>
        <w:pStyle w:val="ConsPlusNormal"/>
        <w:spacing w:before="220"/>
        <w:ind w:firstLine="540"/>
        <w:jc w:val="both"/>
      </w:pPr>
      <w:r>
        <w:t>5) выплаты с использованием повышающих коэффициентов:</w:t>
      </w:r>
    </w:p>
    <w:p w:rsidR="00FD5DE5" w:rsidRDefault="00FD5DE5">
      <w:pPr>
        <w:pStyle w:val="ConsPlusNormal"/>
        <w:spacing w:before="220"/>
        <w:ind w:firstLine="540"/>
        <w:jc w:val="both"/>
      </w:pPr>
      <w:r>
        <w:t>коэффициент за квалификационную категорию (</w:t>
      </w:r>
      <w:proofErr w:type="spellStart"/>
      <w:r>
        <w:t>Кк</w:t>
      </w:r>
      <w:proofErr w:type="spellEnd"/>
      <w:r>
        <w:t>) - устанавливается работникам государственных образовательных организаций за наличие квалификационной категории, установленной по результатам аттестации:</w:t>
      </w:r>
    </w:p>
    <w:p w:rsidR="00FD5DE5" w:rsidRDefault="00FD5DE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D5DE5">
        <w:tc>
          <w:tcPr>
            <w:tcW w:w="5669" w:type="dxa"/>
          </w:tcPr>
          <w:p w:rsidR="00FD5DE5" w:rsidRDefault="00FD5DE5">
            <w:pPr>
              <w:pStyle w:val="ConsPlusNormal"/>
              <w:jc w:val="center"/>
            </w:pPr>
            <w:r>
              <w:t>Квалификационные категории</w:t>
            </w:r>
          </w:p>
        </w:tc>
        <w:tc>
          <w:tcPr>
            <w:tcW w:w="3402" w:type="dxa"/>
          </w:tcPr>
          <w:p w:rsidR="00FD5DE5" w:rsidRDefault="00FD5DE5">
            <w:pPr>
              <w:pStyle w:val="ConsPlusNormal"/>
              <w:jc w:val="center"/>
            </w:pPr>
            <w:r>
              <w:t>Коэффициент квалификации</w:t>
            </w:r>
          </w:p>
        </w:tc>
      </w:tr>
      <w:tr w:rsidR="00FD5DE5">
        <w:tc>
          <w:tcPr>
            <w:tcW w:w="5669" w:type="dxa"/>
          </w:tcPr>
          <w:p w:rsidR="00FD5DE5" w:rsidRDefault="00FD5DE5">
            <w:pPr>
              <w:pStyle w:val="ConsPlusNormal"/>
            </w:pPr>
            <w:r>
              <w:t>первая квалификационная категория</w:t>
            </w:r>
          </w:p>
        </w:tc>
        <w:tc>
          <w:tcPr>
            <w:tcW w:w="3402" w:type="dxa"/>
          </w:tcPr>
          <w:p w:rsidR="00FD5DE5" w:rsidRDefault="00FD5DE5">
            <w:pPr>
              <w:pStyle w:val="ConsPlusNormal"/>
              <w:jc w:val="center"/>
            </w:pPr>
            <w:r>
              <w:t>0,18</w:t>
            </w:r>
          </w:p>
        </w:tc>
      </w:tr>
      <w:tr w:rsidR="00FD5DE5">
        <w:tc>
          <w:tcPr>
            <w:tcW w:w="5669" w:type="dxa"/>
          </w:tcPr>
          <w:p w:rsidR="00FD5DE5" w:rsidRDefault="00FD5DE5">
            <w:pPr>
              <w:pStyle w:val="ConsPlusNormal"/>
            </w:pPr>
            <w:r>
              <w:t>высшая квалификационная категория</w:t>
            </w:r>
          </w:p>
        </w:tc>
        <w:tc>
          <w:tcPr>
            <w:tcW w:w="3402" w:type="dxa"/>
          </w:tcPr>
          <w:p w:rsidR="00FD5DE5" w:rsidRDefault="00FD5DE5">
            <w:pPr>
              <w:pStyle w:val="ConsPlusNormal"/>
              <w:jc w:val="center"/>
            </w:pPr>
            <w:r>
              <w:t>0,38</w:t>
            </w:r>
          </w:p>
        </w:tc>
      </w:tr>
    </w:tbl>
    <w:p w:rsidR="00FD5DE5" w:rsidRDefault="00FD5DE5">
      <w:pPr>
        <w:pStyle w:val="ConsPlusNormal"/>
        <w:jc w:val="center"/>
      </w:pPr>
    </w:p>
    <w:p w:rsidR="00FD5DE5" w:rsidRDefault="00FD5DE5">
      <w:pPr>
        <w:pStyle w:val="ConsPlusNormal"/>
        <w:ind w:firstLine="540"/>
        <w:jc w:val="both"/>
      </w:pPr>
      <w:r>
        <w:t>Надбавка за квалификационную категорию выплачивается с даты присвоения квалификационной категории на основании документа о присвоении квалификационной категории;</w:t>
      </w:r>
    </w:p>
    <w:p w:rsidR="00FD5DE5" w:rsidRDefault="00FD5DE5">
      <w:pPr>
        <w:pStyle w:val="ConsPlusNormal"/>
        <w:spacing w:before="220"/>
        <w:ind w:firstLine="540"/>
        <w:jc w:val="both"/>
      </w:pPr>
      <w:r>
        <w:t>коэффициент за наличие кандидатской, докторской степени, звания "Заслуженный работник" (</w:t>
      </w:r>
      <w:proofErr w:type="spellStart"/>
      <w:r>
        <w:t>Кз</w:t>
      </w:r>
      <w:proofErr w:type="spellEnd"/>
      <w:r>
        <w:t>) устанавливается работникам государственных образовательных организаций (за исключением работников государственной образовательной организации дополнительного профессионального образования) за наличие кандидатской, докторской степени, звания "Заслуженный (Народный) работник":</w:t>
      </w:r>
    </w:p>
    <w:p w:rsidR="00FD5DE5" w:rsidRDefault="00FD5DE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D5DE5">
        <w:tc>
          <w:tcPr>
            <w:tcW w:w="5669" w:type="dxa"/>
          </w:tcPr>
          <w:p w:rsidR="00FD5DE5" w:rsidRDefault="00FD5DE5">
            <w:pPr>
              <w:pStyle w:val="ConsPlusNormal"/>
              <w:jc w:val="center"/>
            </w:pPr>
            <w:r>
              <w:t>Наличие звания, ученой степени</w:t>
            </w:r>
          </w:p>
        </w:tc>
        <w:tc>
          <w:tcPr>
            <w:tcW w:w="3402" w:type="dxa"/>
          </w:tcPr>
          <w:p w:rsidR="00FD5DE5" w:rsidRDefault="00FD5DE5">
            <w:pPr>
              <w:pStyle w:val="ConsPlusNormal"/>
              <w:jc w:val="center"/>
            </w:pPr>
            <w:r>
              <w:t>Коэффициент</w:t>
            </w:r>
          </w:p>
        </w:tc>
      </w:tr>
      <w:tr w:rsidR="00FD5DE5">
        <w:tc>
          <w:tcPr>
            <w:tcW w:w="5669" w:type="dxa"/>
          </w:tcPr>
          <w:p w:rsidR="00FD5DE5" w:rsidRDefault="00FD5DE5">
            <w:pPr>
              <w:pStyle w:val="ConsPlusNormal"/>
              <w:jc w:val="both"/>
            </w:pPr>
            <w:r>
              <w:lastRenderedPageBreak/>
              <w:t>звание Заслуженный (Народный) работник</w:t>
            </w:r>
          </w:p>
        </w:tc>
        <w:tc>
          <w:tcPr>
            <w:tcW w:w="3402" w:type="dxa"/>
          </w:tcPr>
          <w:p w:rsidR="00FD5DE5" w:rsidRDefault="00FD5DE5">
            <w:pPr>
              <w:pStyle w:val="ConsPlusNormal"/>
              <w:jc w:val="center"/>
            </w:pPr>
            <w:r>
              <w:t>0,08</w:t>
            </w:r>
          </w:p>
        </w:tc>
      </w:tr>
      <w:tr w:rsidR="00FD5DE5">
        <w:tc>
          <w:tcPr>
            <w:tcW w:w="5669" w:type="dxa"/>
          </w:tcPr>
          <w:p w:rsidR="00FD5DE5" w:rsidRDefault="00FD5DE5">
            <w:pPr>
              <w:pStyle w:val="ConsPlusNormal"/>
              <w:jc w:val="both"/>
            </w:pPr>
            <w:r>
              <w:t>ученая степень кандидата наук</w:t>
            </w:r>
          </w:p>
        </w:tc>
        <w:tc>
          <w:tcPr>
            <w:tcW w:w="3402" w:type="dxa"/>
          </w:tcPr>
          <w:p w:rsidR="00FD5DE5" w:rsidRDefault="00FD5DE5">
            <w:pPr>
              <w:pStyle w:val="ConsPlusNormal"/>
              <w:jc w:val="center"/>
            </w:pPr>
            <w:r>
              <w:t>0,08</w:t>
            </w:r>
          </w:p>
        </w:tc>
      </w:tr>
      <w:tr w:rsidR="00FD5DE5">
        <w:tc>
          <w:tcPr>
            <w:tcW w:w="5669" w:type="dxa"/>
          </w:tcPr>
          <w:p w:rsidR="00FD5DE5" w:rsidRDefault="00FD5DE5">
            <w:pPr>
              <w:pStyle w:val="ConsPlusNormal"/>
              <w:jc w:val="both"/>
            </w:pPr>
            <w:r>
              <w:t>ученая степень доктора наук</w:t>
            </w:r>
          </w:p>
        </w:tc>
        <w:tc>
          <w:tcPr>
            <w:tcW w:w="3402" w:type="dxa"/>
          </w:tcPr>
          <w:p w:rsidR="00FD5DE5" w:rsidRDefault="00FD5DE5">
            <w:pPr>
              <w:pStyle w:val="ConsPlusNormal"/>
              <w:jc w:val="center"/>
            </w:pPr>
            <w:r>
              <w:t>0,15</w:t>
            </w:r>
          </w:p>
        </w:tc>
      </w:tr>
    </w:tbl>
    <w:p w:rsidR="00FD5DE5" w:rsidRDefault="00FD5DE5">
      <w:pPr>
        <w:pStyle w:val="ConsPlusNormal"/>
        <w:jc w:val="center"/>
      </w:pPr>
    </w:p>
    <w:p w:rsidR="00FD5DE5" w:rsidRDefault="00FD5DE5">
      <w:pPr>
        <w:pStyle w:val="ConsPlusNormal"/>
        <w:ind w:firstLine="540"/>
        <w:jc w:val="both"/>
      </w:pPr>
      <w:r>
        <w:t>персональный коэффициент (</w:t>
      </w:r>
      <w:proofErr w:type="spellStart"/>
      <w:r>
        <w:t>Кп</w:t>
      </w:r>
      <w:proofErr w:type="spellEnd"/>
      <w:r>
        <w:t>) - устанавливается конкретному работнику государственной образовательной организации Костромской области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FD5DE5" w:rsidRDefault="00FD5DE5">
      <w:pPr>
        <w:pStyle w:val="ConsPlusNormal"/>
        <w:spacing w:before="220"/>
        <w:ind w:firstLine="540"/>
        <w:jc w:val="both"/>
      </w:pPr>
      <w:r>
        <w:t>(</w:t>
      </w:r>
      <w:proofErr w:type="spellStart"/>
      <w:r>
        <w:t>Кп</w:t>
      </w:r>
      <w:proofErr w:type="spellEnd"/>
      <w:r>
        <w:t>) рекомендуется устанавливать на определенный период не более одного года в размере до 1,5 размеров базового оклада (базового должностного оклада), базовой ставки заработной платы;</w:t>
      </w:r>
    </w:p>
    <w:p w:rsidR="00FD5DE5" w:rsidRDefault="00FD5DE5">
      <w:pPr>
        <w:pStyle w:val="ConsPlusNormal"/>
        <w:spacing w:before="220"/>
        <w:ind w:firstLine="540"/>
        <w:jc w:val="both"/>
      </w:pPr>
      <w:r>
        <w:t>6) для работников государственной образовательной организации дополнительного профессионального образования, занимающих штатные должности, устанавливается ежемесячная доплата за ученую степень:</w:t>
      </w:r>
    </w:p>
    <w:p w:rsidR="00FD5DE5" w:rsidRDefault="00FD5DE5">
      <w:pPr>
        <w:pStyle w:val="ConsPlusNormal"/>
        <w:spacing w:before="220"/>
        <w:ind w:firstLine="540"/>
        <w:jc w:val="both"/>
      </w:pPr>
      <w:r>
        <w:t>доктора наук - в размере 7 000 рублей;</w:t>
      </w:r>
    </w:p>
    <w:p w:rsidR="00FD5DE5" w:rsidRDefault="00FD5DE5">
      <w:pPr>
        <w:pStyle w:val="ConsPlusNormal"/>
        <w:spacing w:before="220"/>
        <w:ind w:firstLine="540"/>
        <w:jc w:val="both"/>
      </w:pPr>
      <w:r>
        <w:t>кандидата наук - в размере 3 000 рублей;</w:t>
      </w:r>
    </w:p>
    <w:p w:rsidR="00FD5DE5" w:rsidRDefault="00FD5DE5">
      <w:pPr>
        <w:pStyle w:val="ConsPlusNormal"/>
        <w:spacing w:before="220"/>
        <w:ind w:firstLine="540"/>
        <w:jc w:val="both"/>
      </w:pPr>
      <w:r>
        <w:t>7) премиальные выплаты по итогам работы за месяц, квартал, год.</w:t>
      </w:r>
    </w:p>
    <w:p w:rsidR="00FD5DE5" w:rsidRDefault="00FD5DE5">
      <w:pPr>
        <w:pStyle w:val="ConsPlusNormal"/>
        <w:spacing w:before="220"/>
        <w:ind w:firstLine="540"/>
        <w:jc w:val="both"/>
      </w:pPr>
      <w:r>
        <w:t>Премирование работников образовательной организации производится в соответствии с Положением о премировании, утверждаемым руководителем образовательной организации, с учетом мнения представительного органа работников образовательной организации. Размер премии предельными размерами не ограничивается. Выплаты осуществляются в пределах фонда оплаты труда.</w:t>
      </w:r>
    </w:p>
    <w:p w:rsidR="00FD5DE5" w:rsidRDefault="00FD5DE5">
      <w:pPr>
        <w:pStyle w:val="ConsPlusNormal"/>
        <w:jc w:val="center"/>
      </w:pPr>
    </w:p>
    <w:p w:rsidR="00FD5DE5" w:rsidRDefault="00FD5DE5">
      <w:pPr>
        <w:pStyle w:val="ConsPlusNormal"/>
        <w:jc w:val="center"/>
      </w:pPr>
    </w:p>
    <w:p w:rsidR="00FD5DE5" w:rsidRDefault="00FD5DE5">
      <w:pPr>
        <w:pStyle w:val="ConsPlusNormal"/>
        <w:jc w:val="center"/>
      </w:pPr>
    </w:p>
    <w:p w:rsidR="00FD5DE5" w:rsidRDefault="00FD5DE5">
      <w:pPr>
        <w:pStyle w:val="ConsPlusNormal"/>
        <w:jc w:val="center"/>
      </w:pPr>
    </w:p>
    <w:p w:rsidR="00FD5DE5" w:rsidRDefault="00FD5DE5">
      <w:pPr>
        <w:pStyle w:val="ConsPlusNormal"/>
        <w:jc w:val="center"/>
      </w:pPr>
    </w:p>
    <w:p w:rsidR="00FD5DE5" w:rsidRDefault="00FD5DE5">
      <w:pPr>
        <w:sectPr w:rsidR="00FD5DE5" w:rsidSect="00143162">
          <w:pgSz w:w="11906" w:h="16838"/>
          <w:pgMar w:top="1134" w:right="850" w:bottom="1134" w:left="1701" w:header="708" w:footer="708" w:gutter="0"/>
          <w:cols w:space="708"/>
          <w:docGrid w:linePitch="360"/>
        </w:sectPr>
      </w:pPr>
    </w:p>
    <w:p w:rsidR="00FD5DE5" w:rsidRDefault="00FD5DE5">
      <w:pPr>
        <w:pStyle w:val="ConsPlusNormal"/>
        <w:jc w:val="right"/>
        <w:outlineLvl w:val="1"/>
      </w:pPr>
      <w:r>
        <w:lastRenderedPageBreak/>
        <w:t>Приложение N 4</w:t>
      </w:r>
    </w:p>
    <w:p w:rsidR="00FD5DE5" w:rsidRDefault="00FD5DE5">
      <w:pPr>
        <w:pStyle w:val="ConsPlusNormal"/>
        <w:jc w:val="right"/>
      </w:pPr>
      <w:r>
        <w:t>к Положению об оплате труда</w:t>
      </w:r>
    </w:p>
    <w:p w:rsidR="00FD5DE5" w:rsidRDefault="00FD5DE5">
      <w:pPr>
        <w:pStyle w:val="ConsPlusNormal"/>
        <w:jc w:val="right"/>
      </w:pPr>
      <w:r>
        <w:t>работников государственных</w:t>
      </w:r>
    </w:p>
    <w:p w:rsidR="00FD5DE5" w:rsidRDefault="00FD5DE5">
      <w:pPr>
        <w:pStyle w:val="ConsPlusNormal"/>
        <w:jc w:val="right"/>
      </w:pPr>
      <w:r>
        <w:t>образовательных организаций</w:t>
      </w:r>
    </w:p>
    <w:p w:rsidR="00FD5DE5" w:rsidRDefault="00FD5DE5">
      <w:pPr>
        <w:pStyle w:val="ConsPlusNormal"/>
        <w:jc w:val="right"/>
      </w:pPr>
      <w:r>
        <w:t>Костромской области</w:t>
      </w:r>
    </w:p>
    <w:p w:rsidR="00FD5DE5" w:rsidRDefault="00FD5DE5">
      <w:pPr>
        <w:pStyle w:val="ConsPlusNormal"/>
        <w:jc w:val="center"/>
      </w:pPr>
    </w:p>
    <w:p w:rsidR="00FD5DE5" w:rsidRDefault="00FD5DE5">
      <w:pPr>
        <w:pStyle w:val="ConsPlusNormal"/>
        <w:jc w:val="center"/>
      </w:pPr>
      <w:bookmarkStart w:id="6" w:name="P484"/>
      <w:bookmarkEnd w:id="6"/>
      <w:r>
        <w:t>ТАРИФИКАЦИОННЫЙ СПИСОК</w:t>
      </w:r>
    </w:p>
    <w:p w:rsidR="00FD5DE5" w:rsidRDefault="00FD5DE5">
      <w:pPr>
        <w:pStyle w:val="ConsPlusNormal"/>
        <w:jc w:val="center"/>
      </w:pPr>
      <w:r>
        <w:t>учителей и других педагогических работников</w:t>
      </w:r>
    </w:p>
    <w:p w:rsidR="00FD5DE5" w:rsidRDefault="00FD5DE5">
      <w:pPr>
        <w:pStyle w:val="ConsPlusNormal"/>
        <w:jc w:val="center"/>
      </w:pPr>
      <w:r>
        <w:t>____________________________________________________________</w:t>
      </w:r>
    </w:p>
    <w:p w:rsidR="00FD5DE5" w:rsidRDefault="00FD5DE5">
      <w:pPr>
        <w:pStyle w:val="ConsPlusNormal"/>
        <w:jc w:val="center"/>
      </w:pPr>
      <w:r>
        <w:t>____________________________________________________________</w:t>
      </w:r>
    </w:p>
    <w:p w:rsidR="00FD5DE5" w:rsidRDefault="00FD5DE5">
      <w:pPr>
        <w:pStyle w:val="ConsPlusNormal"/>
        <w:jc w:val="center"/>
      </w:pPr>
      <w:r>
        <w:t>(полное наименование образовательной организации и адрес)</w:t>
      </w:r>
    </w:p>
    <w:p w:rsidR="00FD5DE5" w:rsidRDefault="00FD5DE5">
      <w:pPr>
        <w:pStyle w:val="ConsPlusNormal"/>
        <w:jc w:val="center"/>
      </w:pPr>
      <w:r>
        <w:t>по состоянию на _________________ года</w:t>
      </w:r>
    </w:p>
    <w:p w:rsidR="00FD5DE5" w:rsidRDefault="00FD5DE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07"/>
        <w:gridCol w:w="964"/>
        <w:gridCol w:w="1531"/>
        <w:gridCol w:w="1020"/>
        <w:gridCol w:w="850"/>
        <w:gridCol w:w="689"/>
        <w:gridCol w:w="794"/>
        <w:gridCol w:w="794"/>
        <w:gridCol w:w="907"/>
        <w:gridCol w:w="794"/>
        <w:gridCol w:w="850"/>
        <w:gridCol w:w="1531"/>
        <w:gridCol w:w="797"/>
        <w:gridCol w:w="797"/>
        <w:gridCol w:w="798"/>
        <w:gridCol w:w="724"/>
        <w:gridCol w:w="680"/>
        <w:gridCol w:w="786"/>
        <w:gridCol w:w="786"/>
        <w:gridCol w:w="794"/>
        <w:gridCol w:w="850"/>
        <w:gridCol w:w="915"/>
        <w:gridCol w:w="794"/>
        <w:gridCol w:w="737"/>
      </w:tblGrid>
      <w:tr w:rsidR="00FD5DE5">
        <w:tc>
          <w:tcPr>
            <w:tcW w:w="454" w:type="dxa"/>
            <w:vMerge w:val="restart"/>
          </w:tcPr>
          <w:p w:rsidR="00FD5DE5" w:rsidRDefault="00FD5DE5">
            <w:pPr>
              <w:pStyle w:val="ConsPlusNormal"/>
              <w:jc w:val="center"/>
            </w:pPr>
            <w:r>
              <w:t>N п/п</w:t>
            </w:r>
          </w:p>
        </w:tc>
        <w:tc>
          <w:tcPr>
            <w:tcW w:w="907" w:type="dxa"/>
            <w:vMerge w:val="restart"/>
          </w:tcPr>
          <w:p w:rsidR="00FD5DE5" w:rsidRDefault="00FD5DE5">
            <w:pPr>
              <w:pStyle w:val="ConsPlusNormal"/>
              <w:jc w:val="center"/>
            </w:pPr>
            <w:r>
              <w:t>Фамилия, имя, отчество</w:t>
            </w:r>
          </w:p>
        </w:tc>
        <w:tc>
          <w:tcPr>
            <w:tcW w:w="964" w:type="dxa"/>
            <w:vMerge w:val="restart"/>
          </w:tcPr>
          <w:p w:rsidR="00FD5DE5" w:rsidRDefault="00FD5DE5">
            <w:pPr>
              <w:pStyle w:val="ConsPlusNormal"/>
              <w:jc w:val="center"/>
            </w:pPr>
            <w:r>
              <w:t>Наименование должности, преподаваемый предмет</w:t>
            </w:r>
          </w:p>
        </w:tc>
        <w:tc>
          <w:tcPr>
            <w:tcW w:w="1531" w:type="dxa"/>
            <w:vMerge w:val="restart"/>
          </w:tcPr>
          <w:p w:rsidR="00FD5DE5" w:rsidRDefault="00FD5DE5">
            <w:pPr>
              <w:pStyle w:val="ConsPlusNormal"/>
              <w:jc w:val="center"/>
            </w:pPr>
            <w:r>
              <w:t>Образование, наименование и дата окончания образовательной организации, наличие ученой степени или почетного звания</w:t>
            </w:r>
          </w:p>
        </w:tc>
        <w:tc>
          <w:tcPr>
            <w:tcW w:w="1020" w:type="dxa"/>
            <w:vMerge w:val="restart"/>
          </w:tcPr>
          <w:p w:rsidR="00FD5DE5" w:rsidRDefault="00FD5DE5">
            <w:pPr>
              <w:pStyle w:val="ConsPlusNormal"/>
              <w:jc w:val="center"/>
            </w:pPr>
            <w:r>
              <w:t>Стаж педагогической работы на начало учебного года (число лет и месяцев)</w:t>
            </w:r>
          </w:p>
        </w:tc>
        <w:tc>
          <w:tcPr>
            <w:tcW w:w="850" w:type="dxa"/>
            <w:vMerge w:val="restart"/>
          </w:tcPr>
          <w:p w:rsidR="00FD5DE5" w:rsidRDefault="00FD5DE5">
            <w:pPr>
              <w:pStyle w:val="ConsPlusNormal"/>
              <w:jc w:val="center"/>
            </w:pPr>
            <w:r>
              <w:t>Наличие квалификационной категории, дата ее присвоения</w:t>
            </w:r>
          </w:p>
        </w:tc>
        <w:tc>
          <w:tcPr>
            <w:tcW w:w="689" w:type="dxa"/>
            <w:vMerge w:val="restart"/>
          </w:tcPr>
          <w:p w:rsidR="00FD5DE5" w:rsidRDefault="00FD5DE5">
            <w:pPr>
              <w:pStyle w:val="ConsPlusNormal"/>
              <w:jc w:val="center"/>
            </w:pPr>
            <w:r>
              <w:t>Базовый оклад</w:t>
            </w:r>
          </w:p>
        </w:tc>
        <w:tc>
          <w:tcPr>
            <w:tcW w:w="794" w:type="dxa"/>
            <w:vMerge w:val="restart"/>
          </w:tcPr>
          <w:p w:rsidR="00FD5DE5" w:rsidRDefault="00FD5DE5">
            <w:pPr>
              <w:pStyle w:val="ConsPlusNormal"/>
              <w:jc w:val="center"/>
            </w:pPr>
            <w:r>
              <w:t>Коэффициент по должности, Кд</w:t>
            </w:r>
          </w:p>
        </w:tc>
        <w:tc>
          <w:tcPr>
            <w:tcW w:w="794" w:type="dxa"/>
            <w:vMerge w:val="restart"/>
          </w:tcPr>
          <w:p w:rsidR="00FD5DE5" w:rsidRDefault="00FD5DE5">
            <w:pPr>
              <w:pStyle w:val="ConsPlusNormal"/>
              <w:jc w:val="center"/>
            </w:pPr>
            <w:r>
              <w:t xml:space="preserve">Должностной оклад, </w:t>
            </w:r>
            <w:hyperlink w:anchor="P526" w:history="1">
              <w:r>
                <w:rPr>
                  <w:color w:val="0000FF"/>
                </w:rPr>
                <w:t>гр. 7</w:t>
              </w:r>
            </w:hyperlink>
            <w:r>
              <w:t xml:space="preserve"> x </w:t>
            </w:r>
            <w:hyperlink w:anchor="P527" w:history="1">
              <w:r>
                <w:rPr>
                  <w:color w:val="0000FF"/>
                </w:rPr>
                <w:t>гр. 8</w:t>
              </w:r>
            </w:hyperlink>
          </w:p>
        </w:tc>
        <w:tc>
          <w:tcPr>
            <w:tcW w:w="1701" w:type="dxa"/>
            <w:gridSpan w:val="2"/>
          </w:tcPr>
          <w:p w:rsidR="00FD5DE5" w:rsidRDefault="00FD5DE5">
            <w:pPr>
              <w:pStyle w:val="ConsPlusNormal"/>
              <w:jc w:val="center"/>
            </w:pPr>
            <w:r>
              <w:t>Повышающие коэффициенты</w:t>
            </w:r>
          </w:p>
        </w:tc>
        <w:tc>
          <w:tcPr>
            <w:tcW w:w="850" w:type="dxa"/>
            <w:vMerge w:val="restart"/>
          </w:tcPr>
          <w:p w:rsidR="00FD5DE5" w:rsidRDefault="00FD5DE5">
            <w:pPr>
              <w:pStyle w:val="ConsPlusNormal"/>
              <w:jc w:val="center"/>
            </w:pPr>
            <w:r>
              <w:t>Компенсационные выплаты за особые условия труда</w:t>
            </w:r>
          </w:p>
        </w:tc>
        <w:tc>
          <w:tcPr>
            <w:tcW w:w="1531" w:type="dxa"/>
            <w:vMerge w:val="restart"/>
          </w:tcPr>
          <w:p w:rsidR="00FD5DE5" w:rsidRDefault="00FD5DE5">
            <w:pPr>
              <w:pStyle w:val="ConsPlusNormal"/>
              <w:jc w:val="center"/>
            </w:pPr>
            <w:r>
              <w:t xml:space="preserve">Должностные оклады (ставки заработной платы) с учетом повышающих коэффициентов, </w:t>
            </w:r>
            <w:hyperlink w:anchor="P526" w:history="1">
              <w:r>
                <w:rPr>
                  <w:color w:val="0000FF"/>
                </w:rPr>
                <w:t>гр. 7</w:t>
              </w:r>
            </w:hyperlink>
            <w:r>
              <w:t xml:space="preserve"> x </w:t>
            </w:r>
            <w:hyperlink w:anchor="P527" w:history="1">
              <w:r>
                <w:rPr>
                  <w:color w:val="0000FF"/>
                </w:rPr>
                <w:t>гр. 8</w:t>
              </w:r>
            </w:hyperlink>
            <w:r>
              <w:t xml:space="preserve"> + </w:t>
            </w:r>
            <w:hyperlink w:anchor="P526" w:history="1">
              <w:r>
                <w:rPr>
                  <w:color w:val="0000FF"/>
                </w:rPr>
                <w:t>гр. 7</w:t>
              </w:r>
            </w:hyperlink>
            <w:r>
              <w:t xml:space="preserve"> x (</w:t>
            </w:r>
            <w:hyperlink w:anchor="P529" w:history="1">
              <w:r>
                <w:rPr>
                  <w:color w:val="0000FF"/>
                </w:rPr>
                <w:t>гр. 10</w:t>
              </w:r>
            </w:hyperlink>
            <w:r>
              <w:t xml:space="preserve"> + </w:t>
            </w:r>
            <w:hyperlink w:anchor="P530" w:history="1">
              <w:r>
                <w:rPr>
                  <w:color w:val="0000FF"/>
                </w:rPr>
                <w:t>гр. 11</w:t>
              </w:r>
            </w:hyperlink>
            <w:r>
              <w:t xml:space="preserve">) + </w:t>
            </w:r>
            <w:hyperlink w:anchor="P528" w:history="1">
              <w:r>
                <w:rPr>
                  <w:color w:val="0000FF"/>
                </w:rPr>
                <w:t>гр. 9</w:t>
              </w:r>
            </w:hyperlink>
            <w:r>
              <w:t xml:space="preserve"> x </w:t>
            </w:r>
            <w:hyperlink w:anchor="P531" w:history="1">
              <w:r>
                <w:rPr>
                  <w:color w:val="0000FF"/>
                </w:rPr>
                <w:t>гр. 12</w:t>
              </w:r>
            </w:hyperlink>
          </w:p>
        </w:tc>
        <w:tc>
          <w:tcPr>
            <w:tcW w:w="3116" w:type="dxa"/>
            <w:gridSpan w:val="4"/>
          </w:tcPr>
          <w:p w:rsidR="00FD5DE5" w:rsidRDefault="00FD5DE5">
            <w:pPr>
              <w:pStyle w:val="ConsPlusNormal"/>
              <w:jc w:val="center"/>
            </w:pPr>
            <w:r>
              <w:t>Число часов в неделю</w:t>
            </w:r>
          </w:p>
        </w:tc>
        <w:tc>
          <w:tcPr>
            <w:tcW w:w="2252" w:type="dxa"/>
            <w:gridSpan w:val="3"/>
          </w:tcPr>
          <w:p w:rsidR="00FD5DE5" w:rsidRDefault="00FD5DE5">
            <w:pPr>
              <w:pStyle w:val="ConsPlusNormal"/>
              <w:jc w:val="center"/>
            </w:pPr>
            <w:r>
              <w:t>Заработная плата в месяц</w:t>
            </w:r>
          </w:p>
        </w:tc>
        <w:tc>
          <w:tcPr>
            <w:tcW w:w="3353" w:type="dxa"/>
            <w:gridSpan w:val="4"/>
          </w:tcPr>
          <w:p w:rsidR="00FD5DE5" w:rsidRDefault="00FD5DE5">
            <w:pPr>
              <w:pStyle w:val="ConsPlusNormal"/>
              <w:jc w:val="center"/>
            </w:pPr>
            <w:r>
              <w:t>Компенсационные выплаты</w:t>
            </w:r>
          </w:p>
        </w:tc>
        <w:tc>
          <w:tcPr>
            <w:tcW w:w="737" w:type="dxa"/>
            <w:vMerge w:val="restart"/>
          </w:tcPr>
          <w:p w:rsidR="00FD5DE5" w:rsidRDefault="00FD5DE5">
            <w:pPr>
              <w:pStyle w:val="ConsPlusNormal"/>
              <w:jc w:val="center"/>
            </w:pPr>
            <w:r>
              <w:t>Итого заработная плата</w:t>
            </w:r>
          </w:p>
        </w:tc>
      </w:tr>
      <w:tr w:rsidR="00FD5DE5">
        <w:tc>
          <w:tcPr>
            <w:tcW w:w="454" w:type="dxa"/>
            <w:vMerge/>
          </w:tcPr>
          <w:p w:rsidR="00FD5DE5" w:rsidRDefault="00FD5DE5"/>
        </w:tc>
        <w:tc>
          <w:tcPr>
            <w:tcW w:w="907" w:type="dxa"/>
            <w:vMerge/>
          </w:tcPr>
          <w:p w:rsidR="00FD5DE5" w:rsidRDefault="00FD5DE5"/>
        </w:tc>
        <w:tc>
          <w:tcPr>
            <w:tcW w:w="964" w:type="dxa"/>
            <w:vMerge/>
          </w:tcPr>
          <w:p w:rsidR="00FD5DE5" w:rsidRDefault="00FD5DE5"/>
        </w:tc>
        <w:tc>
          <w:tcPr>
            <w:tcW w:w="1531" w:type="dxa"/>
            <w:vMerge/>
          </w:tcPr>
          <w:p w:rsidR="00FD5DE5" w:rsidRDefault="00FD5DE5"/>
        </w:tc>
        <w:tc>
          <w:tcPr>
            <w:tcW w:w="1020" w:type="dxa"/>
            <w:vMerge/>
          </w:tcPr>
          <w:p w:rsidR="00FD5DE5" w:rsidRDefault="00FD5DE5"/>
        </w:tc>
        <w:tc>
          <w:tcPr>
            <w:tcW w:w="850" w:type="dxa"/>
            <w:vMerge/>
          </w:tcPr>
          <w:p w:rsidR="00FD5DE5" w:rsidRDefault="00FD5DE5"/>
        </w:tc>
        <w:tc>
          <w:tcPr>
            <w:tcW w:w="689" w:type="dxa"/>
            <w:vMerge/>
          </w:tcPr>
          <w:p w:rsidR="00FD5DE5" w:rsidRDefault="00FD5DE5"/>
        </w:tc>
        <w:tc>
          <w:tcPr>
            <w:tcW w:w="794" w:type="dxa"/>
            <w:vMerge/>
          </w:tcPr>
          <w:p w:rsidR="00FD5DE5" w:rsidRDefault="00FD5DE5"/>
        </w:tc>
        <w:tc>
          <w:tcPr>
            <w:tcW w:w="794" w:type="dxa"/>
            <w:vMerge/>
          </w:tcPr>
          <w:p w:rsidR="00FD5DE5" w:rsidRDefault="00FD5DE5"/>
        </w:tc>
        <w:tc>
          <w:tcPr>
            <w:tcW w:w="907" w:type="dxa"/>
          </w:tcPr>
          <w:p w:rsidR="00FD5DE5" w:rsidRDefault="00FD5DE5">
            <w:pPr>
              <w:pStyle w:val="ConsPlusNormal"/>
              <w:jc w:val="center"/>
            </w:pPr>
            <w:r>
              <w:t>за звание или ученую степень</w:t>
            </w:r>
          </w:p>
        </w:tc>
        <w:tc>
          <w:tcPr>
            <w:tcW w:w="794" w:type="dxa"/>
          </w:tcPr>
          <w:p w:rsidR="00FD5DE5" w:rsidRDefault="00FD5DE5">
            <w:pPr>
              <w:pStyle w:val="ConsPlusNormal"/>
              <w:jc w:val="center"/>
            </w:pPr>
            <w:r>
              <w:t>за квалификационную категорию</w:t>
            </w:r>
          </w:p>
        </w:tc>
        <w:tc>
          <w:tcPr>
            <w:tcW w:w="850" w:type="dxa"/>
            <w:vMerge/>
          </w:tcPr>
          <w:p w:rsidR="00FD5DE5" w:rsidRDefault="00FD5DE5"/>
        </w:tc>
        <w:tc>
          <w:tcPr>
            <w:tcW w:w="1531" w:type="dxa"/>
            <w:vMerge/>
          </w:tcPr>
          <w:p w:rsidR="00FD5DE5" w:rsidRDefault="00FD5DE5"/>
        </w:tc>
        <w:tc>
          <w:tcPr>
            <w:tcW w:w="797" w:type="dxa"/>
          </w:tcPr>
          <w:p w:rsidR="00FD5DE5" w:rsidRDefault="00FD5DE5">
            <w:pPr>
              <w:pStyle w:val="ConsPlusNormal"/>
              <w:jc w:val="center"/>
            </w:pPr>
            <w:r>
              <w:t>I-IV классы</w:t>
            </w:r>
          </w:p>
        </w:tc>
        <w:tc>
          <w:tcPr>
            <w:tcW w:w="797" w:type="dxa"/>
          </w:tcPr>
          <w:p w:rsidR="00FD5DE5" w:rsidRDefault="00FD5DE5">
            <w:pPr>
              <w:pStyle w:val="ConsPlusNormal"/>
              <w:jc w:val="center"/>
            </w:pPr>
            <w:r>
              <w:t>V-IX классы</w:t>
            </w:r>
          </w:p>
        </w:tc>
        <w:tc>
          <w:tcPr>
            <w:tcW w:w="798" w:type="dxa"/>
          </w:tcPr>
          <w:p w:rsidR="00FD5DE5" w:rsidRDefault="00FD5DE5">
            <w:pPr>
              <w:pStyle w:val="ConsPlusNormal"/>
              <w:jc w:val="center"/>
            </w:pPr>
            <w:r>
              <w:t>X-XI (XII) классы</w:t>
            </w:r>
          </w:p>
        </w:tc>
        <w:tc>
          <w:tcPr>
            <w:tcW w:w="724" w:type="dxa"/>
          </w:tcPr>
          <w:p w:rsidR="00FD5DE5" w:rsidRDefault="00FD5DE5">
            <w:pPr>
              <w:pStyle w:val="ConsPlusNormal"/>
              <w:jc w:val="center"/>
            </w:pPr>
            <w:r>
              <w:t>Итого</w:t>
            </w:r>
          </w:p>
        </w:tc>
        <w:tc>
          <w:tcPr>
            <w:tcW w:w="680" w:type="dxa"/>
          </w:tcPr>
          <w:p w:rsidR="00FD5DE5" w:rsidRDefault="00FD5DE5">
            <w:pPr>
              <w:pStyle w:val="ConsPlusNormal"/>
              <w:jc w:val="center"/>
            </w:pPr>
            <w:r>
              <w:t>I-IV классы</w:t>
            </w:r>
          </w:p>
        </w:tc>
        <w:tc>
          <w:tcPr>
            <w:tcW w:w="786" w:type="dxa"/>
          </w:tcPr>
          <w:p w:rsidR="00FD5DE5" w:rsidRDefault="00FD5DE5">
            <w:pPr>
              <w:pStyle w:val="ConsPlusNormal"/>
              <w:jc w:val="center"/>
            </w:pPr>
            <w:r>
              <w:t>V-IX классы</w:t>
            </w:r>
          </w:p>
        </w:tc>
        <w:tc>
          <w:tcPr>
            <w:tcW w:w="786" w:type="dxa"/>
          </w:tcPr>
          <w:p w:rsidR="00FD5DE5" w:rsidRDefault="00FD5DE5">
            <w:pPr>
              <w:pStyle w:val="ConsPlusNormal"/>
              <w:jc w:val="center"/>
            </w:pPr>
            <w:r>
              <w:t>X-XI (XII) классы</w:t>
            </w:r>
          </w:p>
        </w:tc>
        <w:tc>
          <w:tcPr>
            <w:tcW w:w="794" w:type="dxa"/>
          </w:tcPr>
          <w:p w:rsidR="00FD5DE5" w:rsidRDefault="00FD5DE5">
            <w:pPr>
              <w:pStyle w:val="ConsPlusNormal"/>
              <w:jc w:val="center"/>
            </w:pPr>
            <w:r>
              <w:t>проверка письменных работ</w:t>
            </w:r>
          </w:p>
        </w:tc>
        <w:tc>
          <w:tcPr>
            <w:tcW w:w="850" w:type="dxa"/>
          </w:tcPr>
          <w:p w:rsidR="00FD5DE5" w:rsidRDefault="00FD5DE5">
            <w:pPr>
              <w:pStyle w:val="ConsPlusNormal"/>
              <w:jc w:val="center"/>
            </w:pPr>
            <w:r>
              <w:t>классное руководство</w:t>
            </w:r>
          </w:p>
        </w:tc>
        <w:tc>
          <w:tcPr>
            <w:tcW w:w="915" w:type="dxa"/>
          </w:tcPr>
          <w:p w:rsidR="00FD5DE5" w:rsidRDefault="00FD5DE5">
            <w:pPr>
              <w:pStyle w:val="ConsPlusNormal"/>
              <w:jc w:val="center"/>
            </w:pPr>
            <w:r>
              <w:t>заведование учебными кабинетами и лабораториями</w:t>
            </w:r>
          </w:p>
        </w:tc>
        <w:tc>
          <w:tcPr>
            <w:tcW w:w="794" w:type="dxa"/>
          </w:tcPr>
          <w:p w:rsidR="00FD5DE5" w:rsidRDefault="00FD5DE5">
            <w:pPr>
              <w:pStyle w:val="ConsPlusNormal"/>
              <w:jc w:val="center"/>
            </w:pPr>
            <w:r>
              <w:t>другое (расшифровать)</w:t>
            </w:r>
          </w:p>
        </w:tc>
        <w:tc>
          <w:tcPr>
            <w:tcW w:w="737" w:type="dxa"/>
            <w:vMerge/>
          </w:tcPr>
          <w:p w:rsidR="00FD5DE5" w:rsidRDefault="00FD5DE5"/>
        </w:tc>
      </w:tr>
      <w:tr w:rsidR="00FD5DE5">
        <w:tc>
          <w:tcPr>
            <w:tcW w:w="454" w:type="dxa"/>
          </w:tcPr>
          <w:p w:rsidR="00FD5DE5" w:rsidRDefault="00FD5DE5">
            <w:pPr>
              <w:pStyle w:val="ConsPlusNormal"/>
              <w:jc w:val="center"/>
            </w:pPr>
            <w:r>
              <w:t>1</w:t>
            </w:r>
          </w:p>
        </w:tc>
        <w:tc>
          <w:tcPr>
            <w:tcW w:w="907" w:type="dxa"/>
          </w:tcPr>
          <w:p w:rsidR="00FD5DE5" w:rsidRDefault="00FD5DE5">
            <w:pPr>
              <w:pStyle w:val="ConsPlusNormal"/>
              <w:jc w:val="center"/>
            </w:pPr>
            <w:r>
              <w:t>2</w:t>
            </w:r>
          </w:p>
        </w:tc>
        <w:tc>
          <w:tcPr>
            <w:tcW w:w="964" w:type="dxa"/>
          </w:tcPr>
          <w:p w:rsidR="00FD5DE5" w:rsidRDefault="00FD5DE5">
            <w:pPr>
              <w:pStyle w:val="ConsPlusNormal"/>
              <w:jc w:val="center"/>
            </w:pPr>
            <w:r>
              <w:t>3</w:t>
            </w:r>
          </w:p>
        </w:tc>
        <w:tc>
          <w:tcPr>
            <w:tcW w:w="1531" w:type="dxa"/>
          </w:tcPr>
          <w:p w:rsidR="00FD5DE5" w:rsidRDefault="00FD5DE5">
            <w:pPr>
              <w:pStyle w:val="ConsPlusNormal"/>
              <w:jc w:val="center"/>
            </w:pPr>
            <w:r>
              <w:t>4</w:t>
            </w:r>
          </w:p>
        </w:tc>
        <w:tc>
          <w:tcPr>
            <w:tcW w:w="1020" w:type="dxa"/>
          </w:tcPr>
          <w:p w:rsidR="00FD5DE5" w:rsidRDefault="00FD5DE5">
            <w:pPr>
              <w:pStyle w:val="ConsPlusNormal"/>
              <w:jc w:val="center"/>
            </w:pPr>
            <w:r>
              <w:t>5</w:t>
            </w:r>
          </w:p>
        </w:tc>
        <w:tc>
          <w:tcPr>
            <w:tcW w:w="850" w:type="dxa"/>
          </w:tcPr>
          <w:p w:rsidR="00FD5DE5" w:rsidRDefault="00FD5DE5">
            <w:pPr>
              <w:pStyle w:val="ConsPlusNormal"/>
              <w:jc w:val="center"/>
            </w:pPr>
            <w:r>
              <w:t>6</w:t>
            </w:r>
          </w:p>
        </w:tc>
        <w:tc>
          <w:tcPr>
            <w:tcW w:w="689" w:type="dxa"/>
          </w:tcPr>
          <w:p w:rsidR="00FD5DE5" w:rsidRDefault="00FD5DE5">
            <w:pPr>
              <w:pStyle w:val="ConsPlusNormal"/>
              <w:jc w:val="center"/>
            </w:pPr>
            <w:bookmarkStart w:id="7" w:name="P526"/>
            <w:bookmarkEnd w:id="7"/>
            <w:r>
              <w:t>7</w:t>
            </w:r>
          </w:p>
        </w:tc>
        <w:tc>
          <w:tcPr>
            <w:tcW w:w="794" w:type="dxa"/>
          </w:tcPr>
          <w:p w:rsidR="00FD5DE5" w:rsidRDefault="00FD5DE5">
            <w:pPr>
              <w:pStyle w:val="ConsPlusNormal"/>
              <w:jc w:val="center"/>
            </w:pPr>
            <w:bookmarkStart w:id="8" w:name="P527"/>
            <w:bookmarkEnd w:id="8"/>
            <w:r>
              <w:t>8</w:t>
            </w:r>
          </w:p>
        </w:tc>
        <w:tc>
          <w:tcPr>
            <w:tcW w:w="794" w:type="dxa"/>
          </w:tcPr>
          <w:p w:rsidR="00FD5DE5" w:rsidRDefault="00FD5DE5">
            <w:pPr>
              <w:pStyle w:val="ConsPlusNormal"/>
              <w:jc w:val="center"/>
            </w:pPr>
            <w:bookmarkStart w:id="9" w:name="P528"/>
            <w:bookmarkEnd w:id="9"/>
            <w:r>
              <w:t>9</w:t>
            </w:r>
          </w:p>
        </w:tc>
        <w:tc>
          <w:tcPr>
            <w:tcW w:w="907" w:type="dxa"/>
          </w:tcPr>
          <w:p w:rsidR="00FD5DE5" w:rsidRDefault="00FD5DE5">
            <w:pPr>
              <w:pStyle w:val="ConsPlusNormal"/>
              <w:jc w:val="center"/>
            </w:pPr>
            <w:bookmarkStart w:id="10" w:name="P529"/>
            <w:bookmarkEnd w:id="10"/>
            <w:r>
              <w:t>10</w:t>
            </w:r>
          </w:p>
        </w:tc>
        <w:tc>
          <w:tcPr>
            <w:tcW w:w="794" w:type="dxa"/>
          </w:tcPr>
          <w:p w:rsidR="00FD5DE5" w:rsidRDefault="00FD5DE5">
            <w:pPr>
              <w:pStyle w:val="ConsPlusNormal"/>
              <w:jc w:val="center"/>
            </w:pPr>
            <w:bookmarkStart w:id="11" w:name="P530"/>
            <w:bookmarkEnd w:id="11"/>
            <w:r>
              <w:t>11</w:t>
            </w:r>
          </w:p>
        </w:tc>
        <w:tc>
          <w:tcPr>
            <w:tcW w:w="850" w:type="dxa"/>
          </w:tcPr>
          <w:p w:rsidR="00FD5DE5" w:rsidRDefault="00FD5DE5">
            <w:pPr>
              <w:pStyle w:val="ConsPlusNormal"/>
              <w:jc w:val="center"/>
            </w:pPr>
            <w:bookmarkStart w:id="12" w:name="P531"/>
            <w:bookmarkEnd w:id="12"/>
            <w:r>
              <w:t>12</w:t>
            </w:r>
          </w:p>
        </w:tc>
        <w:tc>
          <w:tcPr>
            <w:tcW w:w="1531" w:type="dxa"/>
          </w:tcPr>
          <w:p w:rsidR="00FD5DE5" w:rsidRDefault="00FD5DE5">
            <w:pPr>
              <w:pStyle w:val="ConsPlusNormal"/>
              <w:jc w:val="center"/>
            </w:pPr>
            <w:r>
              <w:t>13</w:t>
            </w:r>
          </w:p>
        </w:tc>
        <w:tc>
          <w:tcPr>
            <w:tcW w:w="797" w:type="dxa"/>
          </w:tcPr>
          <w:p w:rsidR="00FD5DE5" w:rsidRDefault="00FD5DE5">
            <w:pPr>
              <w:pStyle w:val="ConsPlusNormal"/>
              <w:jc w:val="center"/>
            </w:pPr>
            <w:r>
              <w:t>14</w:t>
            </w:r>
          </w:p>
        </w:tc>
        <w:tc>
          <w:tcPr>
            <w:tcW w:w="797" w:type="dxa"/>
          </w:tcPr>
          <w:p w:rsidR="00FD5DE5" w:rsidRDefault="00FD5DE5">
            <w:pPr>
              <w:pStyle w:val="ConsPlusNormal"/>
              <w:jc w:val="center"/>
            </w:pPr>
            <w:r>
              <w:t>15</w:t>
            </w:r>
          </w:p>
        </w:tc>
        <w:tc>
          <w:tcPr>
            <w:tcW w:w="798" w:type="dxa"/>
          </w:tcPr>
          <w:p w:rsidR="00FD5DE5" w:rsidRDefault="00FD5DE5">
            <w:pPr>
              <w:pStyle w:val="ConsPlusNormal"/>
              <w:jc w:val="center"/>
            </w:pPr>
            <w:r>
              <w:t>16</w:t>
            </w:r>
          </w:p>
        </w:tc>
        <w:tc>
          <w:tcPr>
            <w:tcW w:w="724" w:type="dxa"/>
          </w:tcPr>
          <w:p w:rsidR="00FD5DE5" w:rsidRDefault="00FD5DE5">
            <w:pPr>
              <w:pStyle w:val="ConsPlusNormal"/>
              <w:jc w:val="center"/>
            </w:pPr>
            <w:r>
              <w:t>17</w:t>
            </w:r>
          </w:p>
        </w:tc>
        <w:tc>
          <w:tcPr>
            <w:tcW w:w="680" w:type="dxa"/>
          </w:tcPr>
          <w:p w:rsidR="00FD5DE5" w:rsidRDefault="00FD5DE5">
            <w:pPr>
              <w:pStyle w:val="ConsPlusNormal"/>
              <w:jc w:val="center"/>
            </w:pPr>
            <w:r>
              <w:t>18</w:t>
            </w:r>
          </w:p>
        </w:tc>
        <w:tc>
          <w:tcPr>
            <w:tcW w:w="786" w:type="dxa"/>
          </w:tcPr>
          <w:p w:rsidR="00FD5DE5" w:rsidRDefault="00FD5DE5">
            <w:pPr>
              <w:pStyle w:val="ConsPlusNormal"/>
              <w:jc w:val="center"/>
            </w:pPr>
            <w:r>
              <w:t>19</w:t>
            </w:r>
          </w:p>
        </w:tc>
        <w:tc>
          <w:tcPr>
            <w:tcW w:w="786" w:type="dxa"/>
          </w:tcPr>
          <w:p w:rsidR="00FD5DE5" w:rsidRDefault="00FD5DE5">
            <w:pPr>
              <w:pStyle w:val="ConsPlusNormal"/>
              <w:jc w:val="center"/>
            </w:pPr>
            <w:r>
              <w:t>20</w:t>
            </w:r>
          </w:p>
        </w:tc>
        <w:tc>
          <w:tcPr>
            <w:tcW w:w="794" w:type="dxa"/>
          </w:tcPr>
          <w:p w:rsidR="00FD5DE5" w:rsidRDefault="00FD5DE5">
            <w:pPr>
              <w:pStyle w:val="ConsPlusNormal"/>
              <w:jc w:val="center"/>
            </w:pPr>
            <w:r>
              <w:t>21</w:t>
            </w:r>
          </w:p>
        </w:tc>
        <w:tc>
          <w:tcPr>
            <w:tcW w:w="850" w:type="dxa"/>
          </w:tcPr>
          <w:p w:rsidR="00FD5DE5" w:rsidRDefault="00FD5DE5">
            <w:pPr>
              <w:pStyle w:val="ConsPlusNormal"/>
              <w:jc w:val="center"/>
            </w:pPr>
            <w:r>
              <w:t>22</w:t>
            </w:r>
          </w:p>
        </w:tc>
        <w:tc>
          <w:tcPr>
            <w:tcW w:w="915" w:type="dxa"/>
          </w:tcPr>
          <w:p w:rsidR="00FD5DE5" w:rsidRDefault="00FD5DE5">
            <w:pPr>
              <w:pStyle w:val="ConsPlusNormal"/>
              <w:jc w:val="center"/>
            </w:pPr>
            <w:r>
              <w:t>23</w:t>
            </w:r>
          </w:p>
        </w:tc>
        <w:tc>
          <w:tcPr>
            <w:tcW w:w="794" w:type="dxa"/>
          </w:tcPr>
          <w:p w:rsidR="00FD5DE5" w:rsidRDefault="00FD5DE5">
            <w:pPr>
              <w:pStyle w:val="ConsPlusNormal"/>
              <w:jc w:val="center"/>
            </w:pPr>
            <w:r>
              <w:t>24</w:t>
            </w:r>
          </w:p>
        </w:tc>
        <w:tc>
          <w:tcPr>
            <w:tcW w:w="737" w:type="dxa"/>
          </w:tcPr>
          <w:p w:rsidR="00FD5DE5" w:rsidRDefault="00FD5DE5">
            <w:pPr>
              <w:pStyle w:val="ConsPlusNormal"/>
              <w:jc w:val="center"/>
            </w:pPr>
            <w:r>
              <w:t>25</w:t>
            </w:r>
          </w:p>
        </w:tc>
      </w:tr>
    </w:tbl>
    <w:p w:rsidR="00FD5DE5" w:rsidRDefault="00FD5DE5">
      <w:pPr>
        <w:sectPr w:rsidR="00FD5DE5">
          <w:pgSz w:w="16838" w:h="11905" w:orient="landscape"/>
          <w:pgMar w:top="1701" w:right="1134" w:bottom="850" w:left="1134" w:header="0" w:footer="0" w:gutter="0"/>
          <w:cols w:space="720"/>
        </w:sectPr>
      </w:pPr>
    </w:p>
    <w:p w:rsidR="00FD5DE5" w:rsidRDefault="00FD5DE5">
      <w:pPr>
        <w:pStyle w:val="ConsPlusNormal"/>
        <w:ind w:firstLine="540"/>
        <w:jc w:val="both"/>
      </w:pPr>
    </w:p>
    <w:p w:rsidR="00FD5DE5" w:rsidRDefault="00FD5DE5">
      <w:pPr>
        <w:pStyle w:val="ConsPlusNormal"/>
        <w:ind w:firstLine="540"/>
        <w:jc w:val="both"/>
      </w:pPr>
      <w:r>
        <w:t>Директор _________________________________</w:t>
      </w:r>
    </w:p>
    <w:p w:rsidR="00FD5DE5" w:rsidRDefault="00FD5DE5">
      <w:pPr>
        <w:pStyle w:val="ConsPlusNormal"/>
        <w:spacing w:before="220"/>
        <w:ind w:firstLine="540"/>
        <w:jc w:val="both"/>
      </w:pPr>
      <w:r>
        <w:t>Бухгалтер ________________________________</w:t>
      </w:r>
    </w:p>
    <w:p w:rsidR="00FD5DE5" w:rsidRDefault="00FD5DE5">
      <w:pPr>
        <w:pStyle w:val="ConsPlusNormal"/>
        <w:spacing w:before="220"/>
        <w:ind w:firstLine="540"/>
        <w:jc w:val="both"/>
      </w:pPr>
      <w:r>
        <w:t>Примечание. В настоящем тарификационном списке указываются все работники, выполняющие педагогическую работу без занятия штатной должности (включая работников, выполняющих эту работу в той же образовательной организации, помимо основной должности).</w:t>
      </w:r>
    </w:p>
    <w:p w:rsidR="00FD5DE5" w:rsidRDefault="00FD5DE5">
      <w:pPr>
        <w:pStyle w:val="ConsPlusNormal"/>
        <w:jc w:val="center"/>
      </w:pPr>
    </w:p>
    <w:p w:rsidR="00FD5DE5" w:rsidRDefault="00FD5DE5">
      <w:pPr>
        <w:pStyle w:val="ConsPlusNormal"/>
        <w:jc w:val="center"/>
      </w:pPr>
    </w:p>
    <w:p w:rsidR="00FD5DE5" w:rsidRDefault="00FD5DE5">
      <w:pPr>
        <w:pStyle w:val="ConsPlusNormal"/>
        <w:jc w:val="center"/>
      </w:pPr>
    </w:p>
    <w:p w:rsidR="00FD5DE5" w:rsidRDefault="00FD5DE5">
      <w:pPr>
        <w:pStyle w:val="ConsPlusNormal"/>
        <w:jc w:val="center"/>
      </w:pPr>
    </w:p>
    <w:p w:rsidR="00FD5DE5" w:rsidRDefault="00FD5DE5">
      <w:pPr>
        <w:pStyle w:val="ConsPlusNormal"/>
        <w:jc w:val="center"/>
      </w:pPr>
    </w:p>
    <w:p w:rsidR="00FD5DE5" w:rsidRDefault="00FD5DE5">
      <w:pPr>
        <w:pStyle w:val="ConsPlusNormal"/>
        <w:jc w:val="right"/>
        <w:outlineLvl w:val="1"/>
      </w:pPr>
      <w:r>
        <w:t>Приложение N 5</w:t>
      </w:r>
    </w:p>
    <w:p w:rsidR="00FD5DE5" w:rsidRDefault="00FD5DE5">
      <w:pPr>
        <w:pStyle w:val="ConsPlusNormal"/>
        <w:jc w:val="right"/>
      </w:pPr>
      <w:r>
        <w:t>к Положению об оплате труда</w:t>
      </w:r>
    </w:p>
    <w:p w:rsidR="00FD5DE5" w:rsidRDefault="00FD5DE5">
      <w:pPr>
        <w:pStyle w:val="ConsPlusNormal"/>
        <w:jc w:val="right"/>
      </w:pPr>
      <w:r>
        <w:t>работников государственных</w:t>
      </w:r>
    </w:p>
    <w:p w:rsidR="00FD5DE5" w:rsidRDefault="00FD5DE5">
      <w:pPr>
        <w:pStyle w:val="ConsPlusNormal"/>
        <w:jc w:val="right"/>
      </w:pPr>
      <w:r>
        <w:t>образовательных организаций</w:t>
      </w:r>
    </w:p>
    <w:p w:rsidR="00FD5DE5" w:rsidRDefault="00FD5DE5">
      <w:pPr>
        <w:pStyle w:val="ConsPlusNormal"/>
        <w:jc w:val="right"/>
      </w:pPr>
      <w:r>
        <w:t>Костромской области</w:t>
      </w:r>
    </w:p>
    <w:p w:rsidR="00FD5DE5" w:rsidRDefault="00FD5DE5">
      <w:pPr>
        <w:pStyle w:val="ConsPlusNormal"/>
        <w:jc w:val="center"/>
      </w:pPr>
    </w:p>
    <w:p w:rsidR="00FD5DE5" w:rsidRDefault="00FD5DE5">
      <w:pPr>
        <w:pStyle w:val="ConsPlusNormal"/>
        <w:jc w:val="center"/>
      </w:pPr>
      <w:bookmarkStart w:id="13" w:name="P560"/>
      <w:bookmarkEnd w:id="13"/>
      <w:r>
        <w:t>ТАРИФИКАЦИОННЫЙ СПИСОК</w:t>
      </w:r>
    </w:p>
    <w:p w:rsidR="00FD5DE5" w:rsidRDefault="00FD5DE5">
      <w:pPr>
        <w:pStyle w:val="ConsPlusNormal"/>
        <w:jc w:val="center"/>
      </w:pPr>
      <w:r>
        <w:t>преподавателей и других работников по состоянию на _________</w:t>
      </w:r>
    </w:p>
    <w:p w:rsidR="00FD5DE5" w:rsidRDefault="00FD5DE5">
      <w:pPr>
        <w:pStyle w:val="ConsPlusNormal"/>
        <w:jc w:val="center"/>
      </w:pPr>
      <w:r>
        <w:t>____________________________________________________________</w:t>
      </w:r>
    </w:p>
    <w:p w:rsidR="00FD5DE5" w:rsidRDefault="00FD5DE5">
      <w:pPr>
        <w:pStyle w:val="ConsPlusNormal"/>
        <w:jc w:val="center"/>
      </w:pPr>
      <w:r>
        <w:t>____________________________________________________________</w:t>
      </w:r>
    </w:p>
    <w:p w:rsidR="00FD5DE5" w:rsidRDefault="00FD5DE5">
      <w:pPr>
        <w:pStyle w:val="ConsPlusNormal"/>
        <w:jc w:val="center"/>
      </w:pPr>
      <w:r>
        <w:t>(полное наименование образовательной организации начального</w:t>
      </w:r>
    </w:p>
    <w:p w:rsidR="00FD5DE5" w:rsidRDefault="00FD5DE5">
      <w:pPr>
        <w:pStyle w:val="ConsPlusNormal"/>
        <w:jc w:val="center"/>
      </w:pPr>
      <w:r>
        <w:t>или среднего профессионального образования, адрес)</w:t>
      </w:r>
    </w:p>
    <w:p w:rsidR="00FD5DE5" w:rsidRDefault="00FD5DE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77"/>
        <w:gridCol w:w="964"/>
        <w:gridCol w:w="1814"/>
        <w:gridCol w:w="1247"/>
        <w:gridCol w:w="1020"/>
        <w:gridCol w:w="794"/>
        <w:gridCol w:w="907"/>
        <w:gridCol w:w="850"/>
        <w:gridCol w:w="964"/>
        <w:gridCol w:w="964"/>
        <w:gridCol w:w="850"/>
        <w:gridCol w:w="1191"/>
        <w:gridCol w:w="1133"/>
        <w:gridCol w:w="850"/>
        <w:gridCol w:w="1587"/>
        <w:gridCol w:w="850"/>
        <w:gridCol w:w="907"/>
        <w:gridCol w:w="1077"/>
        <w:gridCol w:w="964"/>
        <w:gridCol w:w="1077"/>
      </w:tblGrid>
      <w:tr w:rsidR="00FD5DE5">
        <w:tc>
          <w:tcPr>
            <w:tcW w:w="454" w:type="dxa"/>
            <w:vMerge w:val="restart"/>
          </w:tcPr>
          <w:p w:rsidR="00FD5DE5" w:rsidRDefault="00FD5DE5">
            <w:pPr>
              <w:pStyle w:val="ConsPlusNormal"/>
              <w:jc w:val="center"/>
            </w:pPr>
            <w:r>
              <w:t>N п/п</w:t>
            </w:r>
          </w:p>
        </w:tc>
        <w:tc>
          <w:tcPr>
            <w:tcW w:w="1077" w:type="dxa"/>
            <w:vMerge w:val="restart"/>
          </w:tcPr>
          <w:p w:rsidR="00FD5DE5" w:rsidRDefault="00FD5DE5">
            <w:pPr>
              <w:pStyle w:val="ConsPlusNormal"/>
              <w:jc w:val="center"/>
            </w:pPr>
            <w:r>
              <w:t>Фамилия, имя, отчество</w:t>
            </w:r>
          </w:p>
        </w:tc>
        <w:tc>
          <w:tcPr>
            <w:tcW w:w="964" w:type="dxa"/>
            <w:vMerge w:val="restart"/>
          </w:tcPr>
          <w:p w:rsidR="00FD5DE5" w:rsidRDefault="00FD5DE5">
            <w:pPr>
              <w:pStyle w:val="ConsPlusNormal"/>
              <w:jc w:val="center"/>
            </w:pPr>
            <w:r>
              <w:t>Наименование должности, преподаваемый предмет</w:t>
            </w:r>
          </w:p>
        </w:tc>
        <w:tc>
          <w:tcPr>
            <w:tcW w:w="1814" w:type="dxa"/>
            <w:vMerge w:val="restart"/>
          </w:tcPr>
          <w:p w:rsidR="00FD5DE5" w:rsidRDefault="00FD5DE5">
            <w:pPr>
              <w:pStyle w:val="ConsPlusNormal"/>
              <w:jc w:val="center"/>
            </w:pPr>
            <w:r>
              <w:t>Образование, наименование и дата окончания образовательной организации, наличие ученой степени или почетного звания</w:t>
            </w:r>
          </w:p>
        </w:tc>
        <w:tc>
          <w:tcPr>
            <w:tcW w:w="1247" w:type="dxa"/>
            <w:vMerge w:val="restart"/>
          </w:tcPr>
          <w:p w:rsidR="00FD5DE5" w:rsidRDefault="00FD5DE5">
            <w:pPr>
              <w:pStyle w:val="ConsPlusNormal"/>
              <w:jc w:val="center"/>
            </w:pPr>
            <w:r>
              <w:t>Стаж педагогической работы на начало учебного года (число лет и месяцев)</w:t>
            </w:r>
          </w:p>
        </w:tc>
        <w:tc>
          <w:tcPr>
            <w:tcW w:w="1020" w:type="dxa"/>
            <w:vMerge w:val="restart"/>
          </w:tcPr>
          <w:p w:rsidR="00FD5DE5" w:rsidRDefault="00FD5DE5">
            <w:pPr>
              <w:pStyle w:val="ConsPlusNormal"/>
              <w:jc w:val="center"/>
            </w:pPr>
            <w:r>
              <w:t>Наличие квалификационной категории, дата ее присвоения</w:t>
            </w:r>
          </w:p>
        </w:tc>
        <w:tc>
          <w:tcPr>
            <w:tcW w:w="794" w:type="dxa"/>
            <w:vMerge w:val="restart"/>
          </w:tcPr>
          <w:p w:rsidR="00FD5DE5" w:rsidRDefault="00FD5DE5">
            <w:pPr>
              <w:pStyle w:val="ConsPlusNormal"/>
              <w:jc w:val="center"/>
            </w:pPr>
            <w:r>
              <w:t>Базовый оклад</w:t>
            </w:r>
          </w:p>
        </w:tc>
        <w:tc>
          <w:tcPr>
            <w:tcW w:w="907" w:type="dxa"/>
            <w:vMerge w:val="restart"/>
          </w:tcPr>
          <w:p w:rsidR="00FD5DE5" w:rsidRDefault="00FD5DE5">
            <w:pPr>
              <w:pStyle w:val="ConsPlusNormal"/>
              <w:jc w:val="center"/>
            </w:pPr>
            <w:r>
              <w:t>Коэффициент по должности, Кд</w:t>
            </w:r>
          </w:p>
        </w:tc>
        <w:tc>
          <w:tcPr>
            <w:tcW w:w="850" w:type="dxa"/>
            <w:vMerge w:val="restart"/>
          </w:tcPr>
          <w:p w:rsidR="00FD5DE5" w:rsidRDefault="00FD5DE5">
            <w:pPr>
              <w:pStyle w:val="ConsPlusNormal"/>
              <w:jc w:val="center"/>
            </w:pPr>
            <w:r>
              <w:t xml:space="preserve">Должностной оклад, </w:t>
            </w:r>
            <w:hyperlink w:anchor="P597" w:history="1">
              <w:r>
                <w:rPr>
                  <w:color w:val="0000FF"/>
                </w:rPr>
                <w:t>гр. 7</w:t>
              </w:r>
            </w:hyperlink>
            <w:r>
              <w:t xml:space="preserve"> x </w:t>
            </w:r>
            <w:hyperlink w:anchor="P598" w:history="1">
              <w:r>
                <w:rPr>
                  <w:color w:val="0000FF"/>
                </w:rPr>
                <w:t>гр. 8</w:t>
              </w:r>
            </w:hyperlink>
          </w:p>
        </w:tc>
        <w:tc>
          <w:tcPr>
            <w:tcW w:w="1928" w:type="dxa"/>
            <w:gridSpan w:val="2"/>
          </w:tcPr>
          <w:p w:rsidR="00FD5DE5" w:rsidRDefault="00FD5DE5">
            <w:pPr>
              <w:pStyle w:val="ConsPlusNormal"/>
              <w:jc w:val="center"/>
            </w:pPr>
            <w:r>
              <w:t>Повышающие коэффициенты</w:t>
            </w:r>
          </w:p>
        </w:tc>
        <w:tc>
          <w:tcPr>
            <w:tcW w:w="850" w:type="dxa"/>
            <w:vMerge w:val="restart"/>
          </w:tcPr>
          <w:p w:rsidR="00FD5DE5" w:rsidRDefault="00FD5DE5">
            <w:pPr>
              <w:pStyle w:val="ConsPlusNormal"/>
              <w:jc w:val="center"/>
            </w:pPr>
            <w:r>
              <w:t>Компенсационные выплаты за особые условия труда</w:t>
            </w:r>
          </w:p>
        </w:tc>
        <w:tc>
          <w:tcPr>
            <w:tcW w:w="2324" w:type="dxa"/>
            <w:gridSpan w:val="2"/>
            <w:vMerge w:val="restart"/>
          </w:tcPr>
          <w:p w:rsidR="00FD5DE5" w:rsidRDefault="00FD5DE5">
            <w:pPr>
              <w:pStyle w:val="ConsPlusNormal"/>
              <w:jc w:val="center"/>
            </w:pPr>
            <w:r>
              <w:t xml:space="preserve">Должностные оклады (ставки заработной платы) с учетом повышающих коэффициентов, </w:t>
            </w:r>
            <w:hyperlink w:anchor="P597" w:history="1">
              <w:r>
                <w:rPr>
                  <w:color w:val="0000FF"/>
                </w:rPr>
                <w:t>гр. 7</w:t>
              </w:r>
            </w:hyperlink>
            <w:r>
              <w:t xml:space="preserve"> x </w:t>
            </w:r>
            <w:hyperlink w:anchor="P598" w:history="1">
              <w:r>
                <w:rPr>
                  <w:color w:val="0000FF"/>
                </w:rPr>
                <w:t>гр. 8</w:t>
              </w:r>
            </w:hyperlink>
            <w:r>
              <w:t xml:space="preserve"> + </w:t>
            </w:r>
            <w:hyperlink w:anchor="P597" w:history="1">
              <w:r>
                <w:rPr>
                  <w:color w:val="0000FF"/>
                </w:rPr>
                <w:t>гр. 7</w:t>
              </w:r>
            </w:hyperlink>
            <w:r>
              <w:t xml:space="preserve"> x (</w:t>
            </w:r>
            <w:hyperlink w:anchor="P600" w:history="1">
              <w:r>
                <w:rPr>
                  <w:color w:val="0000FF"/>
                </w:rPr>
                <w:t>гр. 10</w:t>
              </w:r>
            </w:hyperlink>
            <w:r>
              <w:t xml:space="preserve"> + </w:t>
            </w:r>
            <w:hyperlink w:anchor="P601" w:history="1">
              <w:r>
                <w:rPr>
                  <w:color w:val="0000FF"/>
                </w:rPr>
                <w:t>гр. 11</w:t>
              </w:r>
            </w:hyperlink>
            <w:r>
              <w:t xml:space="preserve">) + </w:t>
            </w:r>
            <w:hyperlink w:anchor="P599" w:history="1">
              <w:r>
                <w:rPr>
                  <w:color w:val="0000FF"/>
                </w:rPr>
                <w:t>гр. 9</w:t>
              </w:r>
            </w:hyperlink>
            <w:r>
              <w:t xml:space="preserve"> x </w:t>
            </w:r>
            <w:hyperlink w:anchor="P602" w:history="1">
              <w:r>
                <w:rPr>
                  <w:color w:val="0000FF"/>
                </w:rPr>
                <w:t>гр. 12</w:t>
              </w:r>
            </w:hyperlink>
          </w:p>
        </w:tc>
        <w:tc>
          <w:tcPr>
            <w:tcW w:w="850" w:type="dxa"/>
            <w:vMerge w:val="restart"/>
          </w:tcPr>
          <w:p w:rsidR="00FD5DE5" w:rsidRDefault="00FD5DE5">
            <w:pPr>
              <w:pStyle w:val="ConsPlusNormal"/>
              <w:jc w:val="center"/>
            </w:pPr>
            <w:r>
              <w:t>Педагогическая нагрузка на учебный год (в часах)</w:t>
            </w:r>
          </w:p>
        </w:tc>
        <w:tc>
          <w:tcPr>
            <w:tcW w:w="1587" w:type="dxa"/>
            <w:vMerge w:val="restart"/>
          </w:tcPr>
          <w:p w:rsidR="00FD5DE5" w:rsidRDefault="00FD5DE5">
            <w:pPr>
              <w:pStyle w:val="ConsPlusNormal"/>
              <w:jc w:val="center"/>
            </w:pPr>
            <w:r>
              <w:t xml:space="preserve">Средняя месячная заработная плата за часы педагогической работы с учетом повышений и объема </w:t>
            </w:r>
            <w:r>
              <w:lastRenderedPageBreak/>
              <w:t>учебной нагрузки</w:t>
            </w:r>
          </w:p>
        </w:tc>
        <w:tc>
          <w:tcPr>
            <w:tcW w:w="3798" w:type="dxa"/>
            <w:gridSpan w:val="4"/>
          </w:tcPr>
          <w:p w:rsidR="00FD5DE5" w:rsidRDefault="00FD5DE5">
            <w:pPr>
              <w:pStyle w:val="ConsPlusNormal"/>
              <w:jc w:val="center"/>
            </w:pPr>
            <w:r>
              <w:lastRenderedPageBreak/>
              <w:t>Компенсационные выплаты</w:t>
            </w:r>
          </w:p>
        </w:tc>
        <w:tc>
          <w:tcPr>
            <w:tcW w:w="1077" w:type="dxa"/>
            <w:vMerge w:val="restart"/>
          </w:tcPr>
          <w:p w:rsidR="00FD5DE5" w:rsidRDefault="00FD5DE5">
            <w:pPr>
              <w:pStyle w:val="ConsPlusNormal"/>
              <w:jc w:val="center"/>
            </w:pPr>
            <w:r>
              <w:t>Итого заработная плата</w:t>
            </w:r>
          </w:p>
        </w:tc>
      </w:tr>
      <w:tr w:rsidR="00FD5DE5">
        <w:trPr>
          <w:trHeight w:val="450"/>
        </w:trPr>
        <w:tc>
          <w:tcPr>
            <w:tcW w:w="454" w:type="dxa"/>
            <w:vMerge/>
          </w:tcPr>
          <w:p w:rsidR="00FD5DE5" w:rsidRDefault="00FD5DE5"/>
        </w:tc>
        <w:tc>
          <w:tcPr>
            <w:tcW w:w="1077" w:type="dxa"/>
            <w:vMerge/>
          </w:tcPr>
          <w:p w:rsidR="00FD5DE5" w:rsidRDefault="00FD5DE5"/>
        </w:tc>
        <w:tc>
          <w:tcPr>
            <w:tcW w:w="964" w:type="dxa"/>
            <w:vMerge/>
          </w:tcPr>
          <w:p w:rsidR="00FD5DE5" w:rsidRDefault="00FD5DE5"/>
        </w:tc>
        <w:tc>
          <w:tcPr>
            <w:tcW w:w="1814" w:type="dxa"/>
            <w:vMerge/>
          </w:tcPr>
          <w:p w:rsidR="00FD5DE5" w:rsidRDefault="00FD5DE5"/>
        </w:tc>
        <w:tc>
          <w:tcPr>
            <w:tcW w:w="1247" w:type="dxa"/>
            <w:vMerge/>
          </w:tcPr>
          <w:p w:rsidR="00FD5DE5" w:rsidRDefault="00FD5DE5"/>
        </w:tc>
        <w:tc>
          <w:tcPr>
            <w:tcW w:w="1020" w:type="dxa"/>
            <w:vMerge/>
          </w:tcPr>
          <w:p w:rsidR="00FD5DE5" w:rsidRDefault="00FD5DE5"/>
        </w:tc>
        <w:tc>
          <w:tcPr>
            <w:tcW w:w="794" w:type="dxa"/>
            <w:vMerge/>
          </w:tcPr>
          <w:p w:rsidR="00FD5DE5" w:rsidRDefault="00FD5DE5"/>
        </w:tc>
        <w:tc>
          <w:tcPr>
            <w:tcW w:w="907" w:type="dxa"/>
            <w:vMerge/>
          </w:tcPr>
          <w:p w:rsidR="00FD5DE5" w:rsidRDefault="00FD5DE5"/>
        </w:tc>
        <w:tc>
          <w:tcPr>
            <w:tcW w:w="850" w:type="dxa"/>
            <w:vMerge/>
          </w:tcPr>
          <w:p w:rsidR="00FD5DE5" w:rsidRDefault="00FD5DE5"/>
        </w:tc>
        <w:tc>
          <w:tcPr>
            <w:tcW w:w="964" w:type="dxa"/>
            <w:vMerge w:val="restart"/>
          </w:tcPr>
          <w:p w:rsidR="00FD5DE5" w:rsidRDefault="00FD5DE5">
            <w:pPr>
              <w:pStyle w:val="ConsPlusNormal"/>
              <w:jc w:val="center"/>
            </w:pPr>
            <w:r>
              <w:t>за звание или ученую степень</w:t>
            </w:r>
          </w:p>
        </w:tc>
        <w:tc>
          <w:tcPr>
            <w:tcW w:w="964" w:type="dxa"/>
            <w:vMerge w:val="restart"/>
          </w:tcPr>
          <w:p w:rsidR="00FD5DE5" w:rsidRDefault="00FD5DE5">
            <w:pPr>
              <w:pStyle w:val="ConsPlusNormal"/>
              <w:jc w:val="center"/>
            </w:pPr>
            <w:r>
              <w:t>за квалификационную категорию</w:t>
            </w:r>
          </w:p>
        </w:tc>
        <w:tc>
          <w:tcPr>
            <w:tcW w:w="850" w:type="dxa"/>
            <w:vMerge/>
          </w:tcPr>
          <w:p w:rsidR="00FD5DE5" w:rsidRDefault="00FD5DE5"/>
        </w:tc>
        <w:tc>
          <w:tcPr>
            <w:tcW w:w="2324" w:type="dxa"/>
            <w:gridSpan w:val="2"/>
            <w:vMerge/>
          </w:tcPr>
          <w:p w:rsidR="00FD5DE5" w:rsidRDefault="00FD5DE5"/>
        </w:tc>
        <w:tc>
          <w:tcPr>
            <w:tcW w:w="850" w:type="dxa"/>
            <w:vMerge/>
          </w:tcPr>
          <w:p w:rsidR="00FD5DE5" w:rsidRDefault="00FD5DE5"/>
        </w:tc>
        <w:tc>
          <w:tcPr>
            <w:tcW w:w="1587" w:type="dxa"/>
            <w:vMerge/>
          </w:tcPr>
          <w:p w:rsidR="00FD5DE5" w:rsidRDefault="00FD5DE5"/>
        </w:tc>
        <w:tc>
          <w:tcPr>
            <w:tcW w:w="850" w:type="dxa"/>
            <w:vMerge w:val="restart"/>
          </w:tcPr>
          <w:p w:rsidR="00FD5DE5" w:rsidRDefault="00FD5DE5">
            <w:pPr>
              <w:pStyle w:val="ConsPlusNormal"/>
              <w:jc w:val="center"/>
            </w:pPr>
            <w:r>
              <w:t>проверка письменных работ</w:t>
            </w:r>
          </w:p>
        </w:tc>
        <w:tc>
          <w:tcPr>
            <w:tcW w:w="907" w:type="dxa"/>
            <w:vMerge w:val="restart"/>
          </w:tcPr>
          <w:p w:rsidR="00FD5DE5" w:rsidRDefault="00FD5DE5">
            <w:pPr>
              <w:pStyle w:val="ConsPlusNormal"/>
              <w:jc w:val="center"/>
            </w:pPr>
            <w:r>
              <w:t>классное руководство</w:t>
            </w:r>
          </w:p>
        </w:tc>
        <w:tc>
          <w:tcPr>
            <w:tcW w:w="1077" w:type="dxa"/>
            <w:vMerge w:val="restart"/>
          </w:tcPr>
          <w:p w:rsidR="00FD5DE5" w:rsidRDefault="00FD5DE5">
            <w:pPr>
              <w:pStyle w:val="ConsPlusNormal"/>
              <w:jc w:val="center"/>
            </w:pPr>
            <w:r>
              <w:t xml:space="preserve">заведование учебными кабинетами и </w:t>
            </w:r>
            <w:r>
              <w:lastRenderedPageBreak/>
              <w:t>лабораториями</w:t>
            </w:r>
          </w:p>
        </w:tc>
        <w:tc>
          <w:tcPr>
            <w:tcW w:w="964" w:type="dxa"/>
            <w:vMerge w:val="restart"/>
          </w:tcPr>
          <w:p w:rsidR="00FD5DE5" w:rsidRDefault="00FD5DE5">
            <w:pPr>
              <w:pStyle w:val="ConsPlusNormal"/>
              <w:jc w:val="center"/>
            </w:pPr>
            <w:r>
              <w:lastRenderedPageBreak/>
              <w:t>другое (расшифровать)</w:t>
            </w:r>
          </w:p>
        </w:tc>
        <w:tc>
          <w:tcPr>
            <w:tcW w:w="1077" w:type="dxa"/>
            <w:vMerge/>
          </w:tcPr>
          <w:p w:rsidR="00FD5DE5" w:rsidRDefault="00FD5DE5"/>
        </w:tc>
      </w:tr>
      <w:tr w:rsidR="00FD5DE5">
        <w:tc>
          <w:tcPr>
            <w:tcW w:w="454" w:type="dxa"/>
            <w:vMerge/>
          </w:tcPr>
          <w:p w:rsidR="00FD5DE5" w:rsidRDefault="00FD5DE5"/>
        </w:tc>
        <w:tc>
          <w:tcPr>
            <w:tcW w:w="1077" w:type="dxa"/>
            <w:vMerge/>
          </w:tcPr>
          <w:p w:rsidR="00FD5DE5" w:rsidRDefault="00FD5DE5"/>
        </w:tc>
        <w:tc>
          <w:tcPr>
            <w:tcW w:w="964" w:type="dxa"/>
            <w:vMerge/>
          </w:tcPr>
          <w:p w:rsidR="00FD5DE5" w:rsidRDefault="00FD5DE5"/>
        </w:tc>
        <w:tc>
          <w:tcPr>
            <w:tcW w:w="1814" w:type="dxa"/>
            <w:vMerge/>
          </w:tcPr>
          <w:p w:rsidR="00FD5DE5" w:rsidRDefault="00FD5DE5"/>
        </w:tc>
        <w:tc>
          <w:tcPr>
            <w:tcW w:w="1247" w:type="dxa"/>
            <w:vMerge/>
          </w:tcPr>
          <w:p w:rsidR="00FD5DE5" w:rsidRDefault="00FD5DE5"/>
        </w:tc>
        <w:tc>
          <w:tcPr>
            <w:tcW w:w="1020" w:type="dxa"/>
            <w:vMerge/>
          </w:tcPr>
          <w:p w:rsidR="00FD5DE5" w:rsidRDefault="00FD5DE5"/>
        </w:tc>
        <w:tc>
          <w:tcPr>
            <w:tcW w:w="794" w:type="dxa"/>
            <w:vMerge/>
          </w:tcPr>
          <w:p w:rsidR="00FD5DE5" w:rsidRDefault="00FD5DE5"/>
        </w:tc>
        <w:tc>
          <w:tcPr>
            <w:tcW w:w="907" w:type="dxa"/>
            <w:vMerge/>
          </w:tcPr>
          <w:p w:rsidR="00FD5DE5" w:rsidRDefault="00FD5DE5"/>
        </w:tc>
        <w:tc>
          <w:tcPr>
            <w:tcW w:w="850" w:type="dxa"/>
            <w:vMerge/>
          </w:tcPr>
          <w:p w:rsidR="00FD5DE5" w:rsidRDefault="00FD5DE5"/>
        </w:tc>
        <w:tc>
          <w:tcPr>
            <w:tcW w:w="964" w:type="dxa"/>
            <w:vMerge/>
          </w:tcPr>
          <w:p w:rsidR="00FD5DE5" w:rsidRDefault="00FD5DE5"/>
        </w:tc>
        <w:tc>
          <w:tcPr>
            <w:tcW w:w="964" w:type="dxa"/>
            <w:vMerge/>
          </w:tcPr>
          <w:p w:rsidR="00FD5DE5" w:rsidRDefault="00FD5DE5"/>
        </w:tc>
        <w:tc>
          <w:tcPr>
            <w:tcW w:w="850" w:type="dxa"/>
            <w:vMerge/>
          </w:tcPr>
          <w:p w:rsidR="00FD5DE5" w:rsidRDefault="00FD5DE5"/>
        </w:tc>
        <w:tc>
          <w:tcPr>
            <w:tcW w:w="1191" w:type="dxa"/>
          </w:tcPr>
          <w:p w:rsidR="00FD5DE5" w:rsidRDefault="00FD5DE5">
            <w:pPr>
              <w:pStyle w:val="ConsPlusNormal"/>
              <w:jc w:val="center"/>
            </w:pPr>
            <w:r>
              <w:t xml:space="preserve">за 72 часа </w:t>
            </w:r>
            <w:r>
              <w:lastRenderedPageBreak/>
              <w:t>в месяц</w:t>
            </w:r>
          </w:p>
        </w:tc>
        <w:tc>
          <w:tcPr>
            <w:tcW w:w="1133" w:type="dxa"/>
          </w:tcPr>
          <w:p w:rsidR="00FD5DE5" w:rsidRDefault="00FD5DE5">
            <w:pPr>
              <w:pStyle w:val="ConsPlusNormal"/>
              <w:jc w:val="center"/>
            </w:pPr>
            <w:r>
              <w:lastRenderedPageBreak/>
              <w:t>за 1 час</w:t>
            </w:r>
          </w:p>
        </w:tc>
        <w:tc>
          <w:tcPr>
            <w:tcW w:w="850" w:type="dxa"/>
            <w:vMerge/>
          </w:tcPr>
          <w:p w:rsidR="00FD5DE5" w:rsidRDefault="00FD5DE5"/>
        </w:tc>
        <w:tc>
          <w:tcPr>
            <w:tcW w:w="1587" w:type="dxa"/>
            <w:vMerge/>
          </w:tcPr>
          <w:p w:rsidR="00FD5DE5" w:rsidRDefault="00FD5DE5"/>
        </w:tc>
        <w:tc>
          <w:tcPr>
            <w:tcW w:w="850" w:type="dxa"/>
            <w:vMerge/>
          </w:tcPr>
          <w:p w:rsidR="00FD5DE5" w:rsidRDefault="00FD5DE5"/>
        </w:tc>
        <w:tc>
          <w:tcPr>
            <w:tcW w:w="907" w:type="dxa"/>
            <w:vMerge/>
          </w:tcPr>
          <w:p w:rsidR="00FD5DE5" w:rsidRDefault="00FD5DE5"/>
        </w:tc>
        <w:tc>
          <w:tcPr>
            <w:tcW w:w="1077" w:type="dxa"/>
            <w:vMerge/>
          </w:tcPr>
          <w:p w:rsidR="00FD5DE5" w:rsidRDefault="00FD5DE5"/>
        </w:tc>
        <w:tc>
          <w:tcPr>
            <w:tcW w:w="964" w:type="dxa"/>
            <w:vMerge/>
          </w:tcPr>
          <w:p w:rsidR="00FD5DE5" w:rsidRDefault="00FD5DE5"/>
        </w:tc>
        <w:tc>
          <w:tcPr>
            <w:tcW w:w="1077" w:type="dxa"/>
            <w:vMerge/>
          </w:tcPr>
          <w:p w:rsidR="00FD5DE5" w:rsidRDefault="00FD5DE5"/>
        </w:tc>
      </w:tr>
      <w:tr w:rsidR="00FD5DE5">
        <w:tc>
          <w:tcPr>
            <w:tcW w:w="454" w:type="dxa"/>
          </w:tcPr>
          <w:p w:rsidR="00FD5DE5" w:rsidRDefault="00FD5DE5">
            <w:pPr>
              <w:pStyle w:val="ConsPlusNormal"/>
              <w:jc w:val="center"/>
            </w:pPr>
            <w:r>
              <w:t>1</w:t>
            </w:r>
          </w:p>
        </w:tc>
        <w:tc>
          <w:tcPr>
            <w:tcW w:w="1077" w:type="dxa"/>
          </w:tcPr>
          <w:p w:rsidR="00FD5DE5" w:rsidRDefault="00FD5DE5">
            <w:pPr>
              <w:pStyle w:val="ConsPlusNormal"/>
              <w:jc w:val="center"/>
            </w:pPr>
            <w:r>
              <w:t>2</w:t>
            </w:r>
          </w:p>
        </w:tc>
        <w:tc>
          <w:tcPr>
            <w:tcW w:w="964" w:type="dxa"/>
          </w:tcPr>
          <w:p w:rsidR="00FD5DE5" w:rsidRDefault="00FD5DE5">
            <w:pPr>
              <w:pStyle w:val="ConsPlusNormal"/>
              <w:jc w:val="center"/>
            </w:pPr>
            <w:r>
              <w:t>3</w:t>
            </w:r>
          </w:p>
        </w:tc>
        <w:tc>
          <w:tcPr>
            <w:tcW w:w="1814" w:type="dxa"/>
          </w:tcPr>
          <w:p w:rsidR="00FD5DE5" w:rsidRDefault="00FD5DE5">
            <w:pPr>
              <w:pStyle w:val="ConsPlusNormal"/>
              <w:jc w:val="center"/>
            </w:pPr>
            <w:r>
              <w:t>4</w:t>
            </w:r>
          </w:p>
        </w:tc>
        <w:tc>
          <w:tcPr>
            <w:tcW w:w="1247" w:type="dxa"/>
          </w:tcPr>
          <w:p w:rsidR="00FD5DE5" w:rsidRDefault="00FD5DE5">
            <w:pPr>
              <w:pStyle w:val="ConsPlusNormal"/>
              <w:jc w:val="center"/>
            </w:pPr>
            <w:r>
              <w:t>5</w:t>
            </w:r>
          </w:p>
        </w:tc>
        <w:tc>
          <w:tcPr>
            <w:tcW w:w="1020" w:type="dxa"/>
          </w:tcPr>
          <w:p w:rsidR="00FD5DE5" w:rsidRDefault="00FD5DE5">
            <w:pPr>
              <w:pStyle w:val="ConsPlusNormal"/>
              <w:jc w:val="center"/>
            </w:pPr>
            <w:r>
              <w:t>6</w:t>
            </w:r>
          </w:p>
        </w:tc>
        <w:tc>
          <w:tcPr>
            <w:tcW w:w="794" w:type="dxa"/>
          </w:tcPr>
          <w:p w:rsidR="00FD5DE5" w:rsidRDefault="00FD5DE5">
            <w:pPr>
              <w:pStyle w:val="ConsPlusNormal"/>
              <w:jc w:val="center"/>
            </w:pPr>
            <w:bookmarkStart w:id="14" w:name="P597"/>
            <w:bookmarkEnd w:id="14"/>
            <w:r>
              <w:t>7</w:t>
            </w:r>
          </w:p>
        </w:tc>
        <w:tc>
          <w:tcPr>
            <w:tcW w:w="907" w:type="dxa"/>
          </w:tcPr>
          <w:p w:rsidR="00FD5DE5" w:rsidRDefault="00FD5DE5">
            <w:pPr>
              <w:pStyle w:val="ConsPlusNormal"/>
              <w:jc w:val="center"/>
            </w:pPr>
            <w:bookmarkStart w:id="15" w:name="P598"/>
            <w:bookmarkEnd w:id="15"/>
            <w:r>
              <w:t>8</w:t>
            </w:r>
          </w:p>
        </w:tc>
        <w:tc>
          <w:tcPr>
            <w:tcW w:w="850" w:type="dxa"/>
          </w:tcPr>
          <w:p w:rsidR="00FD5DE5" w:rsidRDefault="00FD5DE5">
            <w:pPr>
              <w:pStyle w:val="ConsPlusNormal"/>
              <w:jc w:val="center"/>
            </w:pPr>
            <w:bookmarkStart w:id="16" w:name="P599"/>
            <w:bookmarkEnd w:id="16"/>
            <w:r>
              <w:t>9</w:t>
            </w:r>
          </w:p>
        </w:tc>
        <w:tc>
          <w:tcPr>
            <w:tcW w:w="964" w:type="dxa"/>
          </w:tcPr>
          <w:p w:rsidR="00FD5DE5" w:rsidRDefault="00FD5DE5">
            <w:pPr>
              <w:pStyle w:val="ConsPlusNormal"/>
              <w:jc w:val="center"/>
            </w:pPr>
            <w:bookmarkStart w:id="17" w:name="P600"/>
            <w:bookmarkEnd w:id="17"/>
            <w:r>
              <w:t>10</w:t>
            </w:r>
          </w:p>
        </w:tc>
        <w:tc>
          <w:tcPr>
            <w:tcW w:w="964" w:type="dxa"/>
          </w:tcPr>
          <w:p w:rsidR="00FD5DE5" w:rsidRDefault="00FD5DE5">
            <w:pPr>
              <w:pStyle w:val="ConsPlusNormal"/>
              <w:jc w:val="center"/>
            </w:pPr>
            <w:bookmarkStart w:id="18" w:name="P601"/>
            <w:bookmarkEnd w:id="18"/>
            <w:r>
              <w:t>11</w:t>
            </w:r>
          </w:p>
        </w:tc>
        <w:tc>
          <w:tcPr>
            <w:tcW w:w="850" w:type="dxa"/>
          </w:tcPr>
          <w:p w:rsidR="00FD5DE5" w:rsidRDefault="00FD5DE5">
            <w:pPr>
              <w:pStyle w:val="ConsPlusNormal"/>
              <w:jc w:val="center"/>
            </w:pPr>
            <w:bookmarkStart w:id="19" w:name="P602"/>
            <w:bookmarkEnd w:id="19"/>
            <w:r>
              <w:t>12</w:t>
            </w:r>
          </w:p>
        </w:tc>
        <w:tc>
          <w:tcPr>
            <w:tcW w:w="1191" w:type="dxa"/>
          </w:tcPr>
          <w:p w:rsidR="00FD5DE5" w:rsidRDefault="00FD5DE5">
            <w:pPr>
              <w:pStyle w:val="ConsPlusNormal"/>
              <w:jc w:val="center"/>
            </w:pPr>
            <w:r>
              <w:t>13</w:t>
            </w:r>
          </w:p>
        </w:tc>
        <w:tc>
          <w:tcPr>
            <w:tcW w:w="1133" w:type="dxa"/>
          </w:tcPr>
          <w:p w:rsidR="00FD5DE5" w:rsidRDefault="00FD5DE5">
            <w:pPr>
              <w:pStyle w:val="ConsPlusNormal"/>
              <w:jc w:val="center"/>
            </w:pPr>
            <w:r>
              <w:t>14</w:t>
            </w:r>
          </w:p>
        </w:tc>
        <w:tc>
          <w:tcPr>
            <w:tcW w:w="850" w:type="dxa"/>
          </w:tcPr>
          <w:p w:rsidR="00FD5DE5" w:rsidRDefault="00FD5DE5">
            <w:pPr>
              <w:pStyle w:val="ConsPlusNormal"/>
              <w:jc w:val="center"/>
            </w:pPr>
            <w:r>
              <w:t>15</w:t>
            </w:r>
          </w:p>
        </w:tc>
        <w:tc>
          <w:tcPr>
            <w:tcW w:w="1587" w:type="dxa"/>
          </w:tcPr>
          <w:p w:rsidR="00FD5DE5" w:rsidRDefault="00FD5DE5">
            <w:pPr>
              <w:pStyle w:val="ConsPlusNormal"/>
              <w:jc w:val="center"/>
            </w:pPr>
            <w:r>
              <w:t>16</w:t>
            </w:r>
          </w:p>
        </w:tc>
        <w:tc>
          <w:tcPr>
            <w:tcW w:w="850" w:type="dxa"/>
          </w:tcPr>
          <w:p w:rsidR="00FD5DE5" w:rsidRDefault="00FD5DE5">
            <w:pPr>
              <w:pStyle w:val="ConsPlusNormal"/>
              <w:jc w:val="center"/>
            </w:pPr>
            <w:r>
              <w:t>17</w:t>
            </w:r>
          </w:p>
        </w:tc>
        <w:tc>
          <w:tcPr>
            <w:tcW w:w="907" w:type="dxa"/>
          </w:tcPr>
          <w:p w:rsidR="00FD5DE5" w:rsidRDefault="00FD5DE5">
            <w:pPr>
              <w:pStyle w:val="ConsPlusNormal"/>
              <w:jc w:val="center"/>
            </w:pPr>
            <w:r>
              <w:t>18</w:t>
            </w:r>
          </w:p>
        </w:tc>
        <w:tc>
          <w:tcPr>
            <w:tcW w:w="1077" w:type="dxa"/>
          </w:tcPr>
          <w:p w:rsidR="00FD5DE5" w:rsidRDefault="00FD5DE5">
            <w:pPr>
              <w:pStyle w:val="ConsPlusNormal"/>
              <w:jc w:val="center"/>
            </w:pPr>
            <w:r>
              <w:t>19</w:t>
            </w:r>
          </w:p>
        </w:tc>
        <w:tc>
          <w:tcPr>
            <w:tcW w:w="964" w:type="dxa"/>
          </w:tcPr>
          <w:p w:rsidR="00FD5DE5" w:rsidRDefault="00FD5DE5">
            <w:pPr>
              <w:pStyle w:val="ConsPlusNormal"/>
              <w:jc w:val="center"/>
            </w:pPr>
            <w:r>
              <w:t>20</w:t>
            </w:r>
          </w:p>
        </w:tc>
        <w:tc>
          <w:tcPr>
            <w:tcW w:w="1077" w:type="dxa"/>
          </w:tcPr>
          <w:p w:rsidR="00FD5DE5" w:rsidRDefault="00FD5DE5">
            <w:pPr>
              <w:pStyle w:val="ConsPlusNormal"/>
              <w:jc w:val="center"/>
            </w:pPr>
            <w:r>
              <w:t>21</w:t>
            </w:r>
          </w:p>
        </w:tc>
      </w:tr>
    </w:tbl>
    <w:p w:rsidR="00FD5DE5" w:rsidRDefault="00FD5DE5">
      <w:pPr>
        <w:sectPr w:rsidR="00FD5DE5">
          <w:pgSz w:w="16838" w:h="11905" w:orient="landscape"/>
          <w:pgMar w:top="1701" w:right="1134" w:bottom="850" w:left="1134" w:header="0" w:footer="0" w:gutter="0"/>
          <w:cols w:space="720"/>
        </w:sectPr>
      </w:pPr>
    </w:p>
    <w:p w:rsidR="00FD5DE5" w:rsidRDefault="00FD5DE5">
      <w:pPr>
        <w:pStyle w:val="ConsPlusNormal"/>
        <w:jc w:val="center"/>
      </w:pPr>
    </w:p>
    <w:p w:rsidR="00FD5DE5" w:rsidRDefault="00FD5DE5">
      <w:pPr>
        <w:pStyle w:val="ConsPlusNormal"/>
        <w:ind w:firstLine="540"/>
        <w:jc w:val="both"/>
      </w:pPr>
      <w:r>
        <w:t>Директор _________________________________</w:t>
      </w:r>
    </w:p>
    <w:p w:rsidR="00FD5DE5" w:rsidRDefault="00FD5DE5">
      <w:pPr>
        <w:pStyle w:val="ConsPlusNormal"/>
        <w:spacing w:before="220"/>
        <w:ind w:firstLine="540"/>
        <w:jc w:val="both"/>
      </w:pPr>
      <w:r>
        <w:t>Бухгалтер ________________________________</w:t>
      </w:r>
    </w:p>
    <w:p w:rsidR="00FD5DE5" w:rsidRDefault="00FD5DE5">
      <w:pPr>
        <w:pStyle w:val="ConsPlusNormal"/>
        <w:spacing w:before="220"/>
        <w:ind w:firstLine="540"/>
        <w:jc w:val="both"/>
      </w:pPr>
      <w:r>
        <w:t>Примечание. В настоящем тарификационном списке указываются все работники, выполняющие педагогическую работу без занятия штатной должности (включая работников, выполняющих эту работу в той же образовательной организации, помимо основной работы).</w:t>
      </w:r>
    </w:p>
    <w:p w:rsidR="00FD5DE5" w:rsidRDefault="00FD5DE5">
      <w:pPr>
        <w:pStyle w:val="ConsPlusNormal"/>
        <w:jc w:val="center"/>
      </w:pPr>
    </w:p>
    <w:p w:rsidR="00FD5DE5" w:rsidRDefault="00FD5DE5">
      <w:pPr>
        <w:pStyle w:val="ConsPlusNormal"/>
        <w:jc w:val="center"/>
      </w:pPr>
    </w:p>
    <w:p w:rsidR="00FD5DE5" w:rsidRDefault="00FD5DE5">
      <w:pPr>
        <w:pStyle w:val="ConsPlusNormal"/>
        <w:jc w:val="center"/>
      </w:pPr>
    </w:p>
    <w:p w:rsidR="00FD5DE5" w:rsidRDefault="00FD5DE5">
      <w:pPr>
        <w:pStyle w:val="ConsPlusNormal"/>
        <w:jc w:val="center"/>
      </w:pPr>
    </w:p>
    <w:p w:rsidR="00FD5DE5" w:rsidRDefault="00FD5DE5">
      <w:pPr>
        <w:pStyle w:val="ConsPlusNormal"/>
        <w:jc w:val="center"/>
      </w:pPr>
    </w:p>
    <w:p w:rsidR="00FD5DE5" w:rsidRDefault="00FD5DE5">
      <w:pPr>
        <w:pStyle w:val="ConsPlusNormal"/>
        <w:jc w:val="right"/>
        <w:outlineLvl w:val="1"/>
      </w:pPr>
      <w:r>
        <w:t>Приложение N 6</w:t>
      </w:r>
    </w:p>
    <w:p w:rsidR="00FD5DE5" w:rsidRDefault="00FD5DE5">
      <w:pPr>
        <w:pStyle w:val="ConsPlusNormal"/>
        <w:jc w:val="right"/>
      </w:pPr>
      <w:r>
        <w:t>к Положению об оплате труда</w:t>
      </w:r>
    </w:p>
    <w:p w:rsidR="00FD5DE5" w:rsidRDefault="00FD5DE5">
      <w:pPr>
        <w:pStyle w:val="ConsPlusNormal"/>
        <w:jc w:val="right"/>
      </w:pPr>
      <w:r>
        <w:t>работников государственных</w:t>
      </w:r>
    </w:p>
    <w:p w:rsidR="00FD5DE5" w:rsidRDefault="00FD5DE5">
      <w:pPr>
        <w:pStyle w:val="ConsPlusNormal"/>
        <w:jc w:val="right"/>
      </w:pPr>
      <w:r>
        <w:t>образовательных организаций</w:t>
      </w:r>
    </w:p>
    <w:p w:rsidR="00FD5DE5" w:rsidRDefault="00FD5DE5">
      <w:pPr>
        <w:pStyle w:val="ConsPlusNormal"/>
        <w:jc w:val="right"/>
      </w:pPr>
      <w:r>
        <w:t>Костромской области</w:t>
      </w:r>
    </w:p>
    <w:p w:rsidR="00FD5DE5" w:rsidRDefault="00FD5DE5">
      <w:pPr>
        <w:pStyle w:val="ConsPlusNormal"/>
        <w:jc w:val="center"/>
      </w:pPr>
    </w:p>
    <w:p w:rsidR="00FD5DE5" w:rsidRDefault="00FD5DE5">
      <w:pPr>
        <w:pStyle w:val="ConsPlusNormal"/>
        <w:jc w:val="center"/>
      </w:pPr>
      <w:bookmarkStart w:id="20" w:name="P627"/>
      <w:bookmarkEnd w:id="20"/>
      <w:r>
        <w:t>ПЕРЕЧЕНЬ</w:t>
      </w:r>
    </w:p>
    <w:p w:rsidR="00FD5DE5" w:rsidRDefault="00FD5DE5">
      <w:pPr>
        <w:pStyle w:val="ConsPlusNormal"/>
        <w:jc w:val="center"/>
      </w:pPr>
      <w:r>
        <w:t>должностей работников государственных образовательных</w:t>
      </w:r>
    </w:p>
    <w:p w:rsidR="00FD5DE5" w:rsidRDefault="00FD5DE5">
      <w:pPr>
        <w:pStyle w:val="ConsPlusNormal"/>
        <w:jc w:val="center"/>
      </w:pPr>
      <w:r>
        <w:t>организаций Костромской области, относимых к основному</w:t>
      </w:r>
    </w:p>
    <w:p w:rsidR="00FD5DE5" w:rsidRDefault="00FD5DE5">
      <w:pPr>
        <w:pStyle w:val="ConsPlusNormal"/>
        <w:jc w:val="center"/>
      </w:pPr>
      <w:r>
        <w:t>персоналу, для расчета средней заработной платы</w:t>
      </w:r>
    </w:p>
    <w:p w:rsidR="00FD5DE5" w:rsidRDefault="00FD5DE5">
      <w:pPr>
        <w:pStyle w:val="ConsPlusNormal"/>
        <w:jc w:val="center"/>
      </w:pPr>
      <w:r>
        <w:t>и определения размеров базовых должностных окладов</w:t>
      </w:r>
    </w:p>
    <w:p w:rsidR="00FD5DE5" w:rsidRDefault="00FD5DE5">
      <w:pPr>
        <w:pStyle w:val="ConsPlusNormal"/>
        <w:jc w:val="center"/>
      </w:pPr>
      <w:r>
        <w:t>руководителей государственных образовательных организаций</w:t>
      </w:r>
    </w:p>
    <w:p w:rsidR="00FD5DE5" w:rsidRDefault="00FD5DE5">
      <w:pPr>
        <w:pStyle w:val="ConsPlusNormal"/>
        <w:jc w:val="center"/>
      </w:pPr>
      <w:r>
        <w:t>Костромской области по виду экономической деятельности</w:t>
      </w:r>
    </w:p>
    <w:p w:rsidR="00FD5DE5" w:rsidRDefault="00FD5DE5">
      <w:pPr>
        <w:pStyle w:val="ConsPlusNormal"/>
        <w:jc w:val="center"/>
      </w:pPr>
      <w:r>
        <w:t>"Образование"</w:t>
      </w:r>
    </w:p>
    <w:p w:rsidR="00FD5DE5" w:rsidRDefault="00FD5DE5">
      <w:pPr>
        <w:pStyle w:val="ConsPlusNormal"/>
        <w:jc w:val="center"/>
      </w:pPr>
    </w:p>
    <w:p w:rsidR="00FD5DE5" w:rsidRDefault="00FD5DE5">
      <w:pPr>
        <w:pStyle w:val="ConsPlusNormal"/>
        <w:ind w:firstLine="540"/>
        <w:jc w:val="both"/>
      </w:pPr>
      <w:r>
        <w:t>Старший преподаватель</w:t>
      </w:r>
    </w:p>
    <w:p w:rsidR="00FD5DE5" w:rsidRDefault="00FD5DE5">
      <w:pPr>
        <w:pStyle w:val="ConsPlusNormal"/>
        <w:spacing w:before="220"/>
        <w:ind w:firstLine="540"/>
        <w:jc w:val="both"/>
      </w:pPr>
      <w:r>
        <w:t>Преподаватель</w:t>
      </w:r>
    </w:p>
    <w:p w:rsidR="00FD5DE5" w:rsidRDefault="00FD5DE5">
      <w:pPr>
        <w:pStyle w:val="ConsPlusNormal"/>
        <w:spacing w:before="220"/>
        <w:ind w:firstLine="540"/>
        <w:jc w:val="both"/>
      </w:pPr>
      <w:r>
        <w:t>Учитель</w:t>
      </w:r>
    </w:p>
    <w:p w:rsidR="00FD5DE5" w:rsidRDefault="00FD5DE5">
      <w:pPr>
        <w:pStyle w:val="ConsPlusNormal"/>
        <w:spacing w:before="220"/>
        <w:ind w:firstLine="540"/>
        <w:jc w:val="both"/>
      </w:pPr>
      <w:r>
        <w:t>Воспитатель</w:t>
      </w:r>
    </w:p>
    <w:p w:rsidR="00FD5DE5" w:rsidRDefault="00FD5DE5">
      <w:pPr>
        <w:pStyle w:val="ConsPlusNormal"/>
        <w:spacing w:before="220"/>
        <w:ind w:firstLine="540"/>
        <w:jc w:val="both"/>
      </w:pPr>
      <w:r>
        <w:t>Методист</w:t>
      </w:r>
    </w:p>
    <w:p w:rsidR="00FD5DE5" w:rsidRDefault="00FD5DE5">
      <w:pPr>
        <w:pStyle w:val="ConsPlusNormal"/>
        <w:spacing w:before="220"/>
        <w:ind w:firstLine="540"/>
        <w:jc w:val="both"/>
      </w:pPr>
      <w:r>
        <w:t>Педагог дополнительного образования</w:t>
      </w:r>
    </w:p>
    <w:p w:rsidR="00FD5DE5" w:rsidRDefault="00FD5DE5">
      <w:pPr>
        <w:pStyle w:val="ConsPlusNormal"/>
        <w:spacing w:before="220"/>
        <w:ind w:firstLine="540"/>
        <w:jc w:val="both"/>
      </w:pPr>
      <w:r>
        <w:t>Педагог-психолог</w:t>
      </w:r>
    </w:p>
    <w:p w:rsidR="00FD5DE5" w:rsidRDefault="00FD5DE5">
      <w:pPr>
        <w:pStyle w:val="ConsPlusNormal"/>
        <w:spacing w:before="220"/>
        <w:ind w:firstLine="540"/>
        <w:jc w:val="both"/>
      </w:pPr>
      <w:r>
        <w:t>Учитель-логопед</w:t>
      </w:r>
    </w:p>
    <w:p w:rsidR="00FD5DE5" w:rsidRDefault="00FD5DE5">
      <w:pPr>
        <w:pStyle w:val="ConsPlusNormal"/>
        <w:spacing w:before="220"/>
        <w:ind w:firstLine="540"/>
        <w:jc w:val="both"/>
      </w:pPr>
      <w:r>
        <w:t>Концертмейстер</w:t>
      </w:r>
    </w:p>
    <w:p w:rsidR="00FD5DE5" w:rsidRDefault="00FD5DE5">
      <w:pPr>
        <w:pStyle w:val="ConsPlusNormal"/>
        <w:spacing w:before="220"/>
        <w:ind w:firstLine="540"/>
        <w:jc w:val="both"/>
      </w:pPr>
      <w:r>
        <w:t>Мастер производственного обучения</w:t>
      </w:r>
    </w:p>
    <w:p w:rsidR="00FD5DE5" w:rsidRDefault="00FD5DE5">
      <w:pPr>
        <w:pStyle w:val="ConsPlusNormal"/>
        <w:jc w:val="center"/>
      </w:pPr>
    </w:p>
    <w:p w:rsidR="00FD5DE5" w:rsidRDefault="00FD5DE5">
      <w:pPr>
        <w:pStyle w:val="ConsPlusNormal"/>
        <w:jc w:val="center"/>
      </w:pPr>
    </w:p>
    <w:p w:rsidR="00FD5DE5" w:rsidRDefault="00FD5DE5">
      <w:pPr>
        <w:pStyle w:val="ConsPlusNormal"/>
        <w:pBdr>
          <w:top w:val="single" w:sz="6" w:space="0" w:color="auto"/>
        </w:pBdr>
        <w:spacing w:before="100" w:after="100"/>
        <w:jc w:val="both"/>
        <w:rPr>
          <w:sz w:val="2"/>
          <w:szCs w:val="2"/>
        </w:rPr>
      </w:pPr>
    </w:p>
    <w:p w:rsidR="00725AB4" w:rsidRDefault="00725AB4">
      <w:bookmarkStart w:id="21" w:name="_GoBack"/>
      <w:bookmarkEnd w:id="21"/>
    </w:p>
    <w:sectPr w:rsidR="00725AB4" w:rsidSect="00F63E9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E5"/>
    <w:rsid w:val="00725AB4"/>
    <w:rsid w:val="00FD5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D8C03-E80E-411A-8214-33340D36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D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5D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5D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5D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5D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5D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5D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5D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FDB4F208BBB219EC34230860789EEAECF6FC80D9703D3916858AB7010D83C5BEq7L" TargetMode="External"/><Relationship Id="rId18" Type="http://schemas.openxmlformats.org/officeDocument/2006/relationships/hyperlink" Target="consultantplus://offline/ref=7DFDB4F208BBB219EC34230860789EEAECF6FC80DB7E353311858AB7010D83C5BEq7L" TargetMode="External"/><Relationship Id="rId26" Type="http://schemas.openxmlformats.org/officeDocument/2006/relationships/hyperlink" Target="consultantplus://offline/ref=7DFDB4F208BBB219EC34230860789EEAECF6FC80DE7A353F1F858AB7010D83C5E7BA32103521AEB49D3DF3BDq9L" TargetMode="External"/><Relationship Id="rId39" Type="http://schemas.openxmlformats.org/officeDocument/2006/relationships/hyperlink" Target="consultantplus://offline/ref=7DFDB4F208BBB219EC343D057614C2E1E1F9A38BD97363674283DDE8510BD685A7BC6753712CAEBBq4L" TargetMode="External"/><Relationship Id="rId21" Type="http://schemas.openxmlformats.org/officeDocument/2006/relationships/hyperlink" Target="consultantplus://offline/ref=7DFDB4F208BBB219EC34230860789EEAECF6FC80DE7A353F1F858AB7010D83C5E7BA32103521AEB49D3DF5BDqDL" TargetMode="External"/><Relationship Id="rId34" Type="http://schemas.openxmlformats.org/officeDocument/2006/relationships/hyperlink" Target="consultantplus://offline/ref=7DFDB4F208BBB219EC343D057614C2E1EEF4A78ADD7363674283DDE8510BD685A7BC6753712CAEBBq0L" TargetMode="External"/><Relationship Id="rId42" Type="http://schemas.openxmlformats.org/officeDocument/2006/relationships/hyperlink" Target="consultantplus://offline/ref=7DFDB4F208BBB219EC343D057614C2E1E1F9A38BD97363674283DDE8510BD685A7BC6753712CADBBqCL" TargetMode="External"/><Relationship Id="rId47" Type="http://schemas.openxmlformats.org/officeDocument/2006/relationships/hyperlink" Target="consultantplus://offline/ref=7DFDB4F208BBB219EC343D057614C2E1EEFCA78DDA7363674283DDE8510BD685A7BC6753712CAEBBq3L" TargetMode="External"/><Relationship Id="rId50" Type="http://schemas.openxmlformats.org/officeDocument/2006/relationships/hyperlink" Target="consultantplus://offline/ref=7DFDB4F208BBB219EC343D057614C2E1EBFCA68BD9793E6D4ADAD1EA56048992A0F56B52712CAFB6B9qDL" TargetMode="External"/><Relationship Id="rId55" Type="http://schemas.openxmlformats.org/officeDocument/2006/relationships/fontTable" Target="fontTable.xml"/><Relationship Id="rId7" Type="http://schemas.openxmlformats.org/officeDocument/2006/relationships/hyperlink" Target="consultantplus://offline/ref=7DFDB4F208BBB219EC34230860789EEAECF6FC80DA7F353212858AB7010D83C5BEq7L" TargetMode="External"/><Relationship Id="rId12" Type="http://schemas.openxmlformats.org/officeDocument/2006/relationships/hyperlink" Target="consultantplus://offline/ref=7DFDB4F208BBB219EC34230860789EEAECF6FC80DE7E353F12858AB7010D83C5BEq7L" TargetMode="External"/><Relationship Id="rId17" Type="http://schemas.openxmlformats.org/officeDocument/2006/relationships/hyperlink" Target="consultantplus://offline/ref=7DFDB4F208BBB219EC34230860789EEAECF6FC80D870313E15858AB7010D83C5BEq7L" TargetMode="External"/><Relationship Id="rId25" Type="http://schemas.openxmlformats.org/officeDocument/2006/relationships/hyperlink" Target="consultantplus://offline/ref=7DFDB4F208BBB219EC343D057614C2E1E8F8A288DA783E6D4ADAD1EA56048992A0F56B52712CAFB4B9q4L" TargetMode="External"/><Relationship Id="rId33" Type="http://schemas.openxmlformats.org/officeDocument/2006/relationships/hyperlink" Target="consultantplus://offline/ref=7DFDB4F208BBB219EC343D057614C2E1EEF4A78ADD7363674283DDE8510BD685A7BC6753712CAEBBq4L" TargetMode="External"/><Relationship Id="rId38" Type="http://schemas.openxmlformats.org/officeDocument/2006/relationships/hyperlink" Target="consultantplus://offline/ref=7DFDB4F208BBB219EC343D057614C2E1E8FFA788DE7F3E6D4ADAD1EA56048992A0F56B52712CAFB6B9q5L" TargetMode="External"/><Relationship Id="rId46" Type="http://schemas.openxmlformats.org/officeDocument/2006/relationships/hyperlink" Target="consultantplus://offline/ref=7DFDB4F208BBB219EC343D057614C2E1EEFCA78DDA7363674283DDE8510BD685A7BC6753712CAEBBq1L" TargetMode="External"/><Relationship Id="rId2" Type="http://schemas.openxmlformats.org/officeDocument/2006/relationships/settings" Target="settings.xml"/><Relationship Id="rId16" Type="http://schemas.openxmlformats.org/officeDocument/2006/relationships/hyperlink" Target="consultantplus://offline/ref=7DFDB4F208BBB219EC34230860789EEAECF6FC80D87F363C16858AB7010D83C5BEq7L" TargetMode="External"/><Relationship Id="rId20" Type="http://schemas.openxmlformats.org/officeDocument/2006/relationships/hyperlink" Target="consultantplus://offline/ref=7DFDB4F208BBB219EC343D057614C2E1EBF5AB85D57F3E6D4ADAD1EA56048992A0F56B52712CA6B4B9q9L" TargetMode="External"/><Relationship Id="rId29" Type="http://schemas.openxmlformats.org/officeDocument/2006/relationships/image" Target="media/image3.wmf"/><Relationship Id="rId41" Type="http://schemas.openxmlformats.org/officeDocument/2006/relationships/hyperlink" Target="consultantplus://offline/ref=7DFDB4F208BBB219EC343D057614C2E1E1F9A38BD97363674283DDE8510BD685A7BC6753712CADBBq5L" TargetMode="External"/><Relationship Id="rId54" Type="http://schemas.openxmlformats.org/officeDocument/2006/relationships/hyperlink" Target="consultantplus://offline/ref=7DFDB4F208BBB219EC343D057614C2E1EBF5AB85D57F3E6D4ADAD1EA56048992A0F56B52712EAAB6B9qAL" TargetMode="External"/><Relationship Id="rId1" Type="http://schemas.openxmlformats.org/officeDocument/2006/relationships/styles" Target="styles.xml"/><Relationship Id="rId6" Type="http://schemas.openxmlformats.org/officeDocument/2006/relationships/hyperlink" Target="consultantplus://offline/ref=7DFDB4F208BBB219EC34230860789EEAECF6FC80DB7C373D17858AB7010D83C5BEq7L" TargetMode="External"/><Relationship Id="rId11" Type="http://schemas.openxmlformats.org/officeDocument/2006/relationships/hyperlink" Target="consultantplus://offline/ref=7DFDB4F208BBB219EC34230860789EEAECF6FC80DE7A303C15858AB7010D83C5BEq7L" TargetMode="External"/><Relationship Id="rId24" Type="http://schemas.openxmlformats.org/officeDocument/2006/relationships/hyperlink" Target="consultantplus://offline/ref=7DFDB4F208BBB219EC343D057614C2E1E0FAA18AD57363674283DDE8B5q1L" TargetMode="External"/><Relationship Id="rId32" Type="http://schemas.openxmlformats.org/officeDocument/2006/relationships/hyperlink" Target="consultantplus://offline/ref=7DFDB4F208BBB219EC343D057614C2E1EEF4A78ADD7363674283DDE8510BD685A7BC6753712CAEBBq4L" TargetMode="External"/><Relationship Id="rId37" Type="http://schemas.openxmlformats.org/officeDocument/2006/relationships/hyperlink" Target="consultantplus://offline/ref=7DFDB4F208BBB219EC343D057614C2E1E8FFA788DE7F3E6D4ADAD1EA56048992A0F56B52712CAFB5B9q4L" TargetMode="External"/><Relationship Id="rId40" Type="http://schemas.openxmlformats.org/officeDocument/2006/relationships/hyperlink" Target="consultantplus://offline/ref=7DFDB4F208BBB219EC343D057614C2E1E1F9A38BD97363674283DDE8510BD685A7BC6753712CAEBBq0L" TargetMode="External"/><Relationship Id="rId45" Type="http://schemas.openxmlformats.org/officeDocument/2006/relationships/hyperlink" Target="consultantplus://offline/ref=7DFDB4F208BBB219EC343D057614C2E1EEFCA78DDA7363674283DDE8510BD685A7BC6753712CAEBBq6L" TargetMode="External"/><Relationship Id="rId53" Type="http://schemas.openxmlformats.org/officeDocument/2006/relationships/hyperlink" Target="consultantplus://offline/ref=7DFDB4F208BBB219EC343D057614C2E1EEFAAA8EDA7363674283DDE8510BD685A7BC6753712CAEBBqCL" TargetMode="External"/><Relationship Id="rId5" Type="http://schemas.openxmlformats.org/officeDocument/2006/relationships/hyperlink" Target="consultantplus://offline/ref=7DFDB4F208BBB219EC34230860789EEAECF6FC80DE7A353F1F858AB7010D83C5E7BA32103521AEB49D3DF5BDqDL" TargetMode="External"/><Relationship Id="rId15" Type="http://schemas.openxmlformats.org/officeDocument/2006/relationships/hyperlink" Target="consultantplus://offline/ref=7DFDB4F208BBB219EC34230860789EEAECF6FC80D87D333B14858AB7010D83C5BEq7L" TargetMode="External"/><Relationship Id="rId23" Type="http://schemas.openxmlformats.org/officeDocument/2006/relationships/hyperlink" Target="consultantplus://offline/ref=7DFDB4F208BBB219EC343D057614C2E1E0FFAB8DDA7363674283DDE8B5q1L" TargetMode="External"/><Relationship Id="rId28" Type="http://schemas.openxmlformats.org/officeDocument/2006/relationships/image" Target="media/image2.wmf"/><Relationship Id="rId36" Type="http://schemas.openxmlformats.org/officeDocument/2006/relationships/hyperlink" Target="consultantplus://offline/ref=7DFDB4F208BBB219EC343D057614C2E1E8FFA788DE7F3E6D4ADAD1EA56048992A0F56B52712CAFB5B9q8L" TargetMode="External"/><Relationship Id="rId49" Type="http://schemas.openxmlformats.org/officeDocument/2006/relationships/hyperlink" Target="consultantplus://offline/ref=7DFDB4F208BBB219EC343D057614C2E1EBFCA68BD9793E6D4ADAD1EA56048992A0F56B52712CAFB5B9qEL" TargetMode="External"/><Relationship Id="rId10" Type="http://schemas.openxmlformats.org/officeDocument/2006/relationships/hyperlink" Target="consultantplus://offline/ref=7DFDB4F208BBB219EC34230860789EEAECF6FC80DE79353C13858AB7010D83C5BEq7L" TargetMode="External"/><Relationship Id="rId19" Type="http://schemas.openxmlformats.org/officeDocument/2006/relationships/hyperlink" Target="consultantplus://offline/ref=7DFDB4F208BBB219EC34230860789EEAECF6FC80DA7E3C3F1F858AB7010D83C5BEq7L" TargetMode="External"/><Relationship Id="rId31" Type="http://schemas.openxmlformats.org/officeDocument/2006/relationships/hyperlink" Target="consultantplus://offline/ref=7DFDB4F208BBB219EC343D057614C2E1E8F9A78DDA713E6D4ADAD1EA56048992A0F56B52712CAFB5B9qDL" TargetMode="External"/><Relationship Id="rId44" Type="http://schemas.openxmlformats.org/officeDocument/2006/relationships/hyperlink" Target="consultantplus://offline/ref=7DFDB4F208BBB219EC343D057614C2E1EEFAA389D97363674283DDE8510BD685A7BC6753712CAEBBq1L" TargetMode="External"/><Relationship Id="rId52" Type="http://schemas.openxmlformats.org/officeDocument/2006/relationships/hyperlink" Target="consultantplus://offline/ref=7DFDB4F208BBB219EC343D057614C2E1EEFAAA8EDA7363674283DDE8510BD685A7BC6753712CAEBBq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DFDB4F208BBB219EC34230860789EEAECF6FC80DE78343A1E858AB7010D83C5BEq7L" TargetMode="External"/><Relationship Id="rId14" Type="http://schemas.openxmlformats.org/officeDocument/2006/relationships/hyperlink" Target="consultantplus://offline/ref=7DFDB4F208BBB219EC34230860789EEAECF6FC80D87A3C381E858AB7010D83C5BEq7L" TargetMode="External"/><Relationship Id="rId22" Type="http://schemas.openxmlformats.org/officeDocument/2006/relationships/hyperlink" Target="consultantplus://offline/ref=7DFDB4F208BBB219EC343D057614C2E1EBFDAB89DA7E3E6D4ADAD1EA56B0q4L" TargetMode="External"/><Relationship Id="rId27" Type="http://schemas.openxmlformats.org/officeDocument/2006/relationships/image" Target="media/image1.wmf"/><Relationship Id="rId30" Type="http://schemas.openxmlformats.org/officeDocument/2006/relationships/hyperlink" Target="consultantplus://offline/ref=7DFDB4F208BBB219EC343D057614C2E1EBFDA08DDC793E6D4ADAD1EA56B0q4L" TargetMode="External"/><Relationship Id="rId35" Type="http://schemas.openxmlformats.org/officeDocument/2006/relationships/hyperlink" Target="consultantplus://offline/ref=7DFDB4F208BBB219EC343D057614C2E1E8FFA788DE7F3E6D4ADAD1EA56048992A0F56B52712CAFB5B9qFL" TargetMode="External"/><Relationship Id="rId43" Type="http://schemas.openxmlformats.org/officeDocument/2006/relationships/hyperlink" Target="consultantplus://offline/ref=7DFDB4F208BBB219EC343D057614C2E1EEFAA389D97363674283DDE8510BD685A7BC6753712CAEBBq4L" TargetMode="External"/><Relationship Id="rId48" Type="http://schemas.openxmlformats.org/officeDocument/2006/relationships/hyperlink" Target="consultantplus://offline/ref=7DFDB4F208BBB219EC343D057614C2E1EBFCA68BD9793E6D4ADAD1EA56048992A0F56B52712CAFB5B9qDL" TargetMode="External"/><Relationship Id="rId56" Type="http://schemas.openxmlformats.org/officeDocument/2006/relationships/theme" Target="theme/theme1.xml"/><Relationship Id="rId8" Type="http://schemas.openxmlformats.org/officeDocument/2006/relationships/hyperlink" Target="consultantplus://offline/ref=7DFDB4F208BBB219EC34230860789EEAECF6FC80DF793D3C1E858AB7010D83C5BEq7L" TargetMode="External"/><Relationship Id="rId51" Type="http://schemas.openxmlformats.org/officeDocument/2006/relationships/hyperlink" Target="consultantplus://offline/ref=7DFDB4F208BBB219EC343D057614C2E1EBFCA68BD9793E6D4ADAD1EA56048992A0F56B52712CAFB6B9qA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7995</Words>
  <Characters>45574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2018-03-20T11:42:00Z</dcterms:created>
  <dcterms:modified xsi:type="dcterms:W3CDTF">2018-03-20T11:42:00Z</dcterms:modified>
</cp:coreProperties>
</file>